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260" w:type="dxa"/>
        <w:tblInd w:w="6487" w:type="dxa"/>
        <w:tblLook w:val="00A0"/>
      </w:tblPr>
      <w:tblGrid>
        <w:gridCol w:w="3260"/>
      </w:tblGrid>
      <w:tr w:rsidR="005428E4" w:rsidRPr="00140782">
        <w:tc>
          <w:tcPr>
            <w:tcW w:w="3260" w:type="dxa"/>
          </w:tcPr>
          <w:p w:rsidR="005428E4" w:rsidRPr="00140782" w:rsidRDefault="005428E4" w:rsidP="005D7D6C">
            <w:pPr>
              <w:widowControl w:val="0"/>
              <w:shd w:val="clear" w:color="auto" w:fill="FFFFFF"/>
              <w:jc w:val="both"/>
              <w:rPr>
                <w:b/>
                <w:sz w:val="28"/>
                <w:szCs w:val="28"/>
              </w:rPr>
            </w:pPr>
            <w:r w:rsidRPr="00140782">
              <w:rPr>
                <w:b/>
                <w:sz w:val="28"/>
                <w:szCs w:val="28"/>
              </w:rPr>
              <w:t>ЗАТВЕРДЖЕНО</w:t>
            </w:r>
          </w:p>
        </w:tc>
      </w:tr>
      <w:tr w:rsidR="005428E4" w:rsidRPr="00140782">
        <w:tc>
          <w:tcPr>
            <w:tcW w:w="3260" w:type="dxa"/>
          </w:tcPr>
          <w:p w:rsidR="005428E4" w:rsidRPr="00140782" w:rsidRDefault="005428E4" w:rsidP="005D7D6C">
            <w:pPr>
              <w:widowControl w:val="0"/>
              <w:shd w:val="clear" w:color="auto" w:fill="FFFFFF"/>
              <w:jc w:val="both"/>
              <w:rPr>
                <w:sz w:val="28"/>
                <w:szCs w:val="28"/>
              </w:rPr>
            </w:pPr>
            <w:r w:rsidRPr="00140782">
              <w:rPr>
                <w:sz w:val="28"/>
                <w:szCs w:val="28"/>
              </w:rPr>
              <w:t>Наказ Херсонського</w:t>
            </w:r>
          </w:p>
        </w:tc>
      </w:tr>
      <w:tr w:rsidR="005428E4" w:rsidRPr="00140782">
        <w:tc>
          <w:tcPr>
            <w:tcW w:w="3260" w:type="dxa"/>
          </w:tcPr>
          <w:p w:rsidR="005428E4" w:rsidRPr="00140782" w:rsidRDefault="005428E4" w:rsidP="005D7D6C">
            <w:pPr>
              <w:widowControl w:val="0"/>
              <w:shd w:val="clear" w:color="auto" w:fill="FFFFFF"/>
              <w:jc w:val="both"/>
              <w:rPr>
                <w:sz w:val="28"/>
                <w:szCs w:val="28"/>
              </w:rPr>
            </w:pPr>
            <w:r w:rsidRPr="00140782">
              <w:rPr>
                <w:sz w:val="28"/>
                <w:szCs w:val="28"/>
              </w:rPr>
              <w:t>державного університету</w:t>
            </w:r>
          </w:p>
        </w:tc>
      </w:tr>
      <w:tr w:rsidR="005428E4" w:rsidRPr="00140782">
        <w:tc>
          <w:tcPr>
            <w:tcW w:w="3260" w:type="dxa"/>
          </w:tcPr>
          <w:p w:rsidR="005428E4" w:rsidRPr="00140782" w:rsidRDefault="005428E4" w:rsidP="005D7D6C">
            <w:pPr>
              <w:widowControl w:val="0"/>
              <w:shd w:val="clear" w:color="auto" w:fill="FFFFFF"/>
              <w:tabs>
                <w:tab w:val="left" w:leader="underscore" w:pos="4871"/>
                <w:tab w:val="left" w:leader="underscore" w:pos="6080"/>
                <w:tab w:val="left" w:leader="underscore" w:pos="7297"/>
              </w:tabs>
              <w:jc w:val="both"/>
              <w:rPr>
                <w:sz w:val="28"/>
                <w:szCs w:val="28"/>
              </w:rPr>
            </w:pPr>
            <w:r>
              <w:rPr>
                <w:sz w:val="28"/>
                <w:szCs w:val="28"/>
              </w:rPr>
              <w:t>03.03.</w:t>
            </w:r>
            <w:r w:rsidRPr="00140782">
              <w:rPr>
                <w:sz w:val="28"/>
                <w:szCs w:val="28"/>
              </w:rPr>
              <w:t>2020</w:t>
            </w:r>
            <w:r>
              <w:rPr>
                <w:sz w:val="28"/>
                <w:szCs w:val="28"/>
                <w:lang w:val="ru-RU"/>
              </w:rPr>
              <w:t xml:space="preserve"> </w:t>
            </w:r>
            <w:r w:rsidRPr="00140782">
              <w:rPr>
                <w:sz w:val="28"/>
                <w:szCs w:val="28"/>
              </w:rPr>
              <w:t xml:space="preserve"> № </w:t>
            </w:r>
            <w:r>
              <w:rPr>
                <w:sz w:val="28"/>
                <w:szCs w:val="28"/>
              </w:rPr>
              <w:t>242-Д</w:t>
            </w:r>
          </w:p>
        </w:tc>
      </w:tr>
    </w:tbl>
    <w:p w:rsidR="005428E4" w:rsidRPr="00140782" w:rsidRDefault="005428E4" w:rsidP="005D7D6C">
      <w:pPr>
        <w:widowControl w:val="0"/>
        <w:ind w:firstLine="709"/>
        <w:jc w:val="both"/>
        <w:rPr>
          <w:sz w:val="28"/>
          <w:szCs w:val="28"/>
        </w:rPr>
      </w:pPr>
    </w:p>
    <w:p w:rsidR="005428E4" w:rsidRPr="00140782" w:rsidRDefault="005428E4" w:rsidP="005D7D6C">
      <w:pPr>
        <w:widowControl w:val="0"/>
        <w:ind w:firstLine="709"/>
        <w:jc w:val="both"/>
        <w:rPr>
          <w:sz w:val="28"/>
          <w:szCs w:val="28"/>
        </w:rPr>
      </w:pPr>
    </w:p>
    <w:p w:rsidR="005428E4" w:rsidRPr="00140782" w:rsidRDefault="005428E4" w:rsidP="005D7D6C">
      <w:pPr>
        <w:widowControl w:val="0"/>
        <w:ind w:firstLine="709"/>
        <w:jc w:val="both"/>
        <w:rPr>
          <w:sz w:val="28"/>
          <w:szCs w:val="28"/>
        </w:rPr>
      </w:pPr>
    </w:p>
    <w:p w:rsidR="005428E4" w:rsidRPr="00140782" w:rsidRDefault="005428E4" w:rsidP="005D7D6C">
      <w:pPr>
        <w:widowControl w:val="0"/>
        <w:ind w:firstLine="709"/>
        <w:jc w:val="both"/>
        <w:rPr>
          <w:sz w:val="28"/>
          <w:szCs w:val="28"/>
        </w:rPr>
      </w:pPr>
    </w:p>
    <w:p w:rsidR="005428E4" w:rsidRPr="00140782" w:rsidRDefault="005428E4" w:rsidP="005D7D6C">
      <w:pPr>
        <w:widowControl w:val="0"/>
        <w:ind w:firstLine="709"/>
        <w:jc w:val="both"/>
        <w:rPr>
          <w:sz w:val="28"/>
          <w:szCs w:val="28"/>
        </w:rPr>
      </w:pPr>
    </w:p>
    <w:p w:rsidR="005428E4" w:rsidRPr="00140782" w:rsidRDefault="005428E4" w:rsidP="005D7D6C">
      <w:pPr>
        <w:widowControl w:val="0"/>
        <w:ind w:firstLine="709"/>
        <w:jc w:val="center"/>
        <w:rPr>
          <w:b/>
          <w:sz w:val="28"/>
          <w:szCs w:val="28"/>
        </w:rPr>
      </w:pPr>
      <w:r w:rsidRPr="00140782">
        <w:rPr>
          <w:b/>
          <w:sz w:val="28"/>
          <w:szCs w:val="28"/>
        </w:rPr>
        <w:t>ПОЛОЖЕННЯ</w:t>
      </w:r>
    </w:p>
    <w:p w:rsidR="005428E4" w:rsidRPr="00140782" w:rsidRDefault="005428E4" w:rsidP="005D7D6C">
      <w:pPr>
        <w:widowControl w:val="0"/>
        <w:ind w:firstLine="709"/>
        <w:jc w:val="center"/>
        <w:rPr>
          <w:b/>
          <w:sz w:val="28"/>
          <w:szCs w:val="28"/>
        </w:rPr>
      </w:pPr>
      <w:r w:rsidRPr="00140782">
        <w:rPr>
          <w:b/>
          <w:sz w:val="28"/>
          <w:szCs w:val="28"/>
        </w:rPr>
        <w:t>про освітню програму в Херсонському державному університеті</w:t>
      </w:r>
    </w:p>
    <w:p w:rsidR="005428E4" w:rsidRPr="00140782" w:rsidRDefault="005428E4" w:rsidP="005D7D6C">
      <w:pPr>
        <w:pStyle w:val="BodyText"/>
        <w:tabs>
          <w:tab w:val="left" w:pos="1418"/>
        </w:tabs>
        <w:ind w:firstLine="709"/>
        <w:jc w:val="center"/>
        <w:rPr>
          <w:b/>
          <w:lang w:val="uk-UA"/>
        </w:rPr>
      </w:pPr>
    </w:p>
    <w:p w:rsidR="005428E4" w:rsidRPr="00140782" w:rsidRDefault="005428E4" w:rsidP="005D7D6C">
      <w:pPr>
        <w:pStyle w:val="BodyText"/>
        <w:tabs>
          <w:tab w:val="left" w:pos="1418"/>
        </w:tabs>
        <w:ind w:firstLine="709"/>
        <w:jc w:val="center"/>
        <w:rPr>
          <w:b/>
          <w:lang w:val="uk-UA"/>
        </w:rPr>
      </w:pPr>
      <w:r w:rsidRPr="00140782">
        <w:rPr>
          <w:b/>
          <w:lang w:val="uk-UA"/>
        </w:rPr>
        <w:t>1. ЗАГАЛЬНІ ПОЛОЖЕННЯ</w:t>
      </w:r>
    </w:p>
    <w:p w:rsidR="005428E4" w:rsidRPr="00140782" w:rsidRDefault="005428E4" w:rsidP="005D7D6C">
      <w:pPr>
        <w:pStyle w:val="ListParagraph"/>
        <w:widowControl w:val="0"/>
        <w:tabs>
          <w:tab w:val="left" w:leader="dot" w:pos="9100"/>
        </w:tabs>
        <w:jc w:val="both"/>
        <w:rPr>
          <w:b/>
          <w:i/>
          <w:sz w:val="28"/>
          <w:szCs w:val="28"/>
          <w:lang w:val="uk-UA"/>
        </w:rPr>
      </w:pPr>
      <w:r w:rsidRPr="00140782">
        <w:rPr>
          <w:b/>
          <w:i/>
          <w:sz w:val="28"/>
          <w:szCs w:val="28"/>
          <w:lang w:val="uk-UA"/>
        </w:rPr>
        <w:t>1.1. Призначення та сфера використання</w:t>
      </w:r>
    </w:p>
    <w:p w:rsidR="005428E4" w:rsidRPr="00140782" w:rsidRDefault="005428E4" w:rsidP="005D7D6C">
      <w:pPr>
        <w:widowControl w:val="0"/>
        <w:tabs>
          <w:tab w:val="left" w:pos="993"/>
          <w:tab w:val="left" w:pos="1276"/>
          <w:tab w:val="left" w:pos="1418"/>
          <w:tab w:val="left" w:pos="2470"/>
        </w:tabs>
        <w:spacing w:before="1"/>
        <w:ind w:right="106" w:firstLine="709"/>
        <w:jc w:val="both"/>
        <w:rPr>
          <w:sz w:val="28"/>
          <w:szCs w:val="28"/>
        </w:rPr>
      </w:pPr>
      <w:r w:rsidRPr="00140782">
        <w:rPr>
          <w:sz w:val="28"/>
          <w:szCs w:val="28"/>
        </w:rPr>
        <w:t>Положення про освітню програму в Херсонському державному університеті (далі – Положення) розроблено з метою реалізації місії Херсонського державного університету (далі – Університет); встановлення єдиних норм і правил до структури, змісту та оформлення освітньої програми підготовки здобувачів вищої освіти; визначення порядку, процедур та регламентації її відкриття, розроблення та затвердження, перегляду та оновлення, моніторингу та закриття.</w:t>
      </w:r>
    </w:p>
    <w:p w:rsidR="005428E4" w:rsidRPr="00140782" w:rsidRDefault="005428E4" w:rsidP="005D7D6C">
      <w:pPr>
        <w:pStyle w:val="ListParagraph"/>
        <w:widowControl w:val="0"/>
        <w:jc w:val="both"/>
        <w:rPr>
          <w:b/>
          <w:bCs/>
          <w:i/>
          <w:iCs/>
          <w:sz w:val="28"/>
          <w:szCs w:val="28"/>
          <w:lang w:val="uk-UA"/>
        </w:rPr>
      </w:pPr>
      <w:r w:rsidRPr="00140782">
        <w:rPr>
          <w:b/>
          <w:bCs/>
          <w:i/>
          <w:iCs/>
          <w:sz w:val="28"/>
          <w:szCs w:val="28"/>
          <w:lang w:val="uk-UA"/>
        </w:rPr>
        <w:t>1.2. Законодавчо-нормативне забезпечення</w:t>
      </w:r>
    </w:p>
    <w:p w:rsidR="005428E4" w:rsidRPr="00140782" w:rsidRDefault="005428E4" w:rsidP="005D7D6C">
      <w:pPr>
        <w:widowControl w:val="0"/>
        <w:jc w:val="both"/>
        <w:rPr>
          <w:sz w:val="28"/>
          <w:szCs w:val="28"/>
        </w:rPr>
      </w:pPr>
      <w:r w:rsidRPr="00140782">
        <w:rPr>
          <w:sz w:val="28"/>
          <w:szCs w:val="28"/>
        </w:rPr>
        <w:t>1.2.1. Закон України від 01.07.2014 № 1556-VII «Про вищу освіту».</w:t>
      </w:r>
    </w:p>
    <w:p w:rsidR="005428E4" w:rsidRPr="00140782" w:rsidRDefault="005428E4" w:rsidP="005D7D6C">
      <w:pPr>
        <w:widowControl w:val="0"/>
        <w:jc w:val="both"/>
        <w:rPr>
          <w:sz w:val="28"/>
          <w:szCs w:val="28"/>
        </w:rPr>
      </w:pPr>
      <w:r w:rsidRPr="00140782">
        <w:rPr>
          <w:sz w:val="28"/>
          <w:szCs w:val="28"/>
        </w:rPr>
        <w:t>1.2.2. Закон України  від 05.09.2017 № 2145-VІІІ «Про освіту».</w:t>
      </w:r>
    </w:p>
    <w:p w:rsidR="005428E4" w:rsidRPr="00140782" w:rsidRDefault="005428E4" w:rsidP="005D7D6C">
      <w:pPr>
        <w:widowControl w:val="0"/>
        <w:jc w:val="both"/>
        <w:rPr>
          <w:sz w:val="28"/>
          <w:szCs w:val="28"/>
        </w:rPr>
      </w:pPr>
      <w:r w:rsidRPr="00140782">
        <w:rPr>
          <w:sz w:val="28"/>
          <w:szCs w:val="28"/>
        </w:rPr>
        <w:t xml:space="preserve">1.2.3. Положення про акредитацію освітніх програм, за яким здійснюється підготовка здобувачів вищої освіти, затверджене </w:t>
      </w:r>
      <w:r>
        <w:rPr>
          <w:sz w:val="28"/>
          <w:szCs w:val="28"/>
        </w:rPr>
        <w:t>н</w:t>
      </w:r>
      <w:r w:rsidRPr="00140782">
        <w:rPr>
          <w:sz w:val="28"/>
          <w:szCs w:val="28"/>
        </w:rPr>
        <w:t>аказ</w:t>
      </w:r>
      <w:r>
        <w:rPr>
          <w:sz w:val="28"/>
          <w:szCs w:val="28"/>
        </w:rPr>
        <w:t>ом</w:t>
      </w:r>
      <w:r w:rsidRPr="00140782">
        <w:rPr>
          <w:sz w:val="28"/>
          <w:szCs w:val="28"/>
        </w:rPr>
        <w:t xml:space="preserve"> Міністерства освіти і науки України від 11.07.2019 № 977 «Про затвердження Положення про акредитацію освітніх програм, за якими здійснюється підготовка здобувачів вищої освіти».</w:t>
      </w:r>
    </w:p>
    <w:p w:rsidR="005428E4" w:rsidRPr="00140782" w:rsidRDefault="005428E4" w:rsidP="005D7D6C">
      <w:pPr>
        <w:widowControl w:val="0"/>
        <w:jc w:val="both"/>
        <w:rPr>
          <w:sz w:val="28"/>
          <w:szCs w:val="28"/>
        </w:rPr>
      </w:pPr>
      <w:r w:rsidRPr="00140782">
        <w:rPr>
          <w:sz w:val="28"/>
          <w:szCs w:val="28"/>
        </w:rPr>
        <w:t>1.2.4. Статут Херсонського державного університету.</w:t>
      </w:r>
    </w:p>
    <w:p w:rsidR="005428E4" w:rsidRPr="00140782" w:rsidRDefault="005428E4" w:rsidP="005D7D6C">
      <w:pPr>
        <w:widowControl w:val="0"/>
        <w:tabs>
          <w:tab w:val="left" w:pos="1418"/>
        </w:tabs>
        <w:jc w:val="both"/>
        <w:rPr>
          <w:sz w:val="28"/>
          <w:szCs w:val="28"/>
        </w:rPr>
      </w:pPr>
      <w:r w:rsidRPr="00140782">
        <w:rPr>
          <w:sz w:val="28"/>
          <w:szCs w:val="28"/>
        </w:rPr>
        <w:t xml:space="preserve">1.2.5. Стратегічний план розвитку Херсонського державного університету на </w:t>
      </w:r>
      <w:smartTag w:uri="urn:schemas-microsoft-com:office:smarttags" w:element="PersonName">
        <w:r w:rsidRPr="00140782">
          <w:rPr>
            <w:sz w:val="28"/>
            <w:szCs w:val="28"/>
          </w:rPr>
          <w:t>2018</w:t>
        </w:r>
      </w:smartTag>
      <w:r w:rsidRPr="00140782">
        <w:rPr>
          <w:sz w:val="28"/>
          <w:szCs w:val="28"/>
        </w:rPr>
        <w:t>-2023 рр.</w:t>
      </w:r>
    </w:p>
    <w:p w:rsidR="005428E4" w:rsidRPr="00140782" w:rsidRDefault="005428E4" w:rsidP="005D7D6C">
      <w:pPr>
        <w:widowControl w:val="0"/>
        <w:tabs>
          <w:tab w:val="left" w:pos="1418"/>
        </w:tabs>
        <w:jc w:val="both"/>
        <w:rPr>
          <w:sz w:val="28"/>
          <w:szCs w:val="28"/>
        </w:rPr>
      </w:pPr>
      <w:r w:rsidRPr="00140782">
        <w:rPr>
          <w:sz w:val="28"/>
          <w:szCs w:val="28"/>
        </w:rPr>
        <w:t>1.2.6. Стандарти та рекомендації щодо забезпечення якості у Європейському просторі вищої освіти (</w:t>
      </w:r>
      <w:r w:rsidRPr="00140782">
        <w:rPr>
          <w:sz w:val="28"/>
          <w:szCs w:val="28"/>
          <w:lang w:val="en-US"/>
        </w:rPr>
        <w:t>ESG</w:t>
      </w:r>
      <w:r w:rsidRPr="00140782">
        <w:rPr>
          <w:sz w:val="28"/>
          <w:szCs w:val="28"/>
        </w:rPr>
        <w:t>2015).</w:t>
      </w:r>
    </w:p>
    <w:p w:rsidR="005428E4" w:rsidRPr="00140782" w:rsidRDefault="005428E4" w:rsidP="005D7D6C">
      <w:pPr>
        <w:pStyle w:val="ListParagraph"/>
        <w:widowControl w:val="0"/>
        <w:tabs>
          <w:tab w:val="left" w:pos="1418"/>
        </w:tabs>
        <w:ind w:left="0"/>
        <w:jc w:val="both"/>
        <w:rPr>
          <w:sz w:val="28"/>
          <w:szCs w:val="28"/>
          <w:lang w:val="uk-UA"/>
        </w:rPr>
      </w:pPr>
      <w:r w:rsidRPr="00140782">
        <w:rPr>
          <w:sz w:val="28"/>
          <w:szCs w:val="28"/>
          <w:lang w:val="uk-UA"/>
        </w:rPr>
        <w:t>1.2.7. Європейська кредитна трансферно-накопичувальна система. Довідник користувача. Львів:Видавництво Львівської політехніки, 2015.</w:t>
      </w:r>
    </w:p>
    <w:p w:rsidR="005428E4" w:rsidRPr="00140782" w:rsidRDefault="005428E4" w:rsidP="005D7D6C">
      <w:pPr>
        <w:widowControl w:val="0"/>
        <w:tabs>
          <w:tab w:val="left" w:pos="1418"/>
        </w:tabs>
        <w:jc w:val="both"/>
        <w:rPr>
          <w:sz w:val="28"/>
          <w:szCs w:val="28"/>
        </w:rPr>
      </w:pPr>
      <w:r w:rsidRPr="00140782">
        <w:rPr>
          <w:sz w:val="28"/>
          <w:szCs w:val="28"/>
        </w:rPr>
        <w:t>1.2.8. Система управління якістю. Вимоги. ДСТУ ISO 9001:2015 (ISO 9001:2015, IDT). - К.: ДП «УкрНДНЦ», 2016.</w:t>
      </w:r>
    </w:p>
    <w:p w:rsidR="005428E4" w:rsidRPr="00140782" w:rsidRDefault="005428E4" w:rsidP="005D7D6C">
      <w:pPr>
        <w:widowControl w:val="0"/>
        <w:jc w:val="both"/>
        <w:rPr>
          <w:sz w:val="28"/>
          <w:szCs w:val="28"/>
        </w:rPr>
      </w:pPr>
      <w:r w:rsidRPr="00140782">
        <w:rPr>
          <w:sz w:val="28"/>
          <w:szCs w:val="28"/>
        </w:rPr>
        <w:t>1.2.9. Ліцензійні умови провадження освітньої діяльності закладів освіти, (Постанова Кабінету Міністрів України від 30.12.2015 р. № 1187)</w:t>
      </w:r>
      <w:r>
        <w:rPr>
          <w:sz w:val="28"/>
          <w:szCs w:val="28"/>
        </w:rPr>
        <w:t xml:space="preserve"> (далі – Ліцензійні вимоги)</w:t>
      </w:r>
      <w:r w:rsidRPr="00140782">
        <w:rPr>
          <w:sz w:val="28"/>
          <w:szCs w:val="28"/>
        </w:rPr>
        <w:t>.</w:t>
      </w:r>
    </w:p>
    <w:p w:rsidR="005428E4" w:rsidRPr="00140782" w:rsidRDefault="005428E4" w:rsidP="005D7D6C">
      <w:pPr>
        <w:widowControl w:val="0"/>
        <w:jc w:val="both"/>
        <w:rPr>
          <w:sz w:val="28"/>
          <w:szCs w:val="28"/>
        </w:rPr>
      </w:pPr>
      <w:r w:rsidRPr="00140782">
        <w:rPr>
          <w:sz w:val="28"/>
          <w:szCs w:val="28"/>
        </w:rPr>
        <w:t>1.2.10. Національна рамка кваліфікацій (Постанова Кабінету Міністрів України від 23.11.2011 р. № 1341);</w:t>
      </w:r>
    </w:p>
    <w:p w:rsidR="005428E4" w:rsidRPr="00140782" w:rsidRDefault="005428E4" w:rsidP="005D7D6C">
      <w:pPr>
        <w:widowControl w:val="0"/>
        <w:jc w:val="both"/>
        <w:rPr>
          <w:sz w:val="28"/>
          <w:szCs w:val="28"/>
        </w:rPr>
      </w:pPr>
      <w:r w:rsidRPr="00140782">
        <w:rPr>
          <w:sz w:val="28"/>
          <w:szCs w:val="28"/>
        </w:rPr>
        <w:t>1.2.11. Положення про організацію освітнього процесу в Херсонському державному університеті (наказ від 01.11.2019 № 881-Д).</w:t>
      </w:r>
    </w:p>
    <w:p w:rsidR="005428E4" w:rsidRPr="00140782" w:rsidRDefault="005428E4" w:rsidP="005D7D6C">
      <w:pPr>
        <w:widowControl w:val="0"/>
        <w:jc w:val="both"/>
        <w:rPr>
          <w:sz w:val="28"/>
          <w:szCs w:val="28"/>
        </w:rPr>
      </w:pPr>
      <w:r w:rsidRPr="00140782">
        <w:rPr>
          <w:sz w:val="28"/>
          <w:szCs w:val="28"/>
        </w:rPr>
        <w:t>1.2.12. Лист Міністерства освіти і науки України від 05.06.</w:t>
      </w:r>
      <w:smartTag w:uri="urn:schemas-microsoft-com:office:smarttags" w:element="PersonName">
        <w:r w:rsidRPr="00140782">
          <w:rPr>
            <w:sz w:val="28"/>
            <w:szCs w:val="28"/>
          </w:rPr>
          <w:t>2018</w:t>
        </w:r>
      </w:smartTag>
      <w:r w:rsidRPr="00140782">
        <w:rPr>
          <w:sz w:val="28"/>
          <w:szCs w:val="28"/>
        </w:rPr>
        <w:t xml:space="preserve"> р. № 1/9-377 «Щодо надання роз'яснень стосовно освітніх програм».</w:t>
      </w:r>
    </w:p>
    <w:p w:rsidR="005428E4" w:rsidRPr="00140782" w:rsidRDefault="005428E4" w:rsidP="005D7D6C">
      <w:pPr>
        <w:widowControl w:val="0"/>
        <w:jc w:val="both"/>
        <w:rPr>
          <w:sz w:val="28"/>
          <w:szCs w:val="28"/>
        </w:rPr>
      </w:pPr>
      <w:r w:rsidRPr="00140782">
        <w:rPr>
          <w:sz w:val="28"/>
          <w:szCs w:val="28"/>
        </w:rPr>
        <w:t>1.2.13. Лист Міністерства освіти і науки України від 28.04.2017 р. №1/9-239 «Про примірний зразок освітньо-професійної програми для першого (бакалаврського) та другого (магістерського) рівнів».</w:t>
      </w:r>
    </w:p>
    <w:p w:rsidR="005428E4" w:rsidRPr="00140782" w:rsidRDefault="005428E4" w:rsidP="005D7D6C">
      <w:pPr>
        <w:widowControl w:val="0"/>
        <w:jc w:val="both"/>
      </w:pPr>
      <w:r w:rsidRPr="00140782">
        <w:rPr>
          <w:sz w:val="28"/>
          <w:szCs w:val="28"/>
        </w:rPr>
        <w:t>1.2.14. Рамки кваліфікацій Європейського простору вищої освіти (2005 р.).</w:t>
      </w:r>
    </w:p>
    <w:p w:rsidR="005428E4" w:rsidRPr="00140782" w:rsidRDefault="005428E4" w:rsidP="005D7D6C">
      <w:pPr>
        <w:widowControl w:val="0"/>
        <w:jc w:val="both"/>
      </w:pPr>
      <w:r w:rsidRPr="00140782">
        <w:rPr>
          <w:sz w:val="28"/>
          <w:szCs w:val="28"/>
        </w:rPr>
        <w:t>1.2.15. Постанова Кабінету Міністрів України від 23.03.2016 № 261 «Про затвердження Порядку підготовки здобувачів вищої освіти ступеня доктора філософії та доктора наук у вищих навчальних закладах (наукових установах)».</w:t>
      </w:r>
    </w:p>
    <w:p w:rsidR="005428E4" w:rsidRPr="00140782" w:rsidRDefault="005428E4" w:rsidP="005D7D6C">
      <w:pPr>
        <w:widowControl w:val="0"/>
        <w:jc w:val="both"/>
      </w:pPr>
      <w:r w:rsidRPr="00140782">
        <w:rPr>
          <w:sz w:val="28"/>
          <w:szCs w:val="28"/>
        </w:rPr>
        <w:t>1.2.16. Постанова Кабінету Міністрів України від 06.03.2019 № 167 «Про проведення експерименту з присудження ступеня доктора філософії».</w:t>
      </w:r>
    </w:p>
    <w:p w:rsidR="005428E4" w:rsidRPr="00140782" w:rsidRDefault="005428E4" w:rsidP="005D7D6C">
      <w:pPr>
        <w:widowControl w:val="0"/>
        <w:jc w:val="both"/>
      </w:pPr>
      <w:r w:rsidRPr="00140782">
        <w:rPr>
          <w:sz w:val="28"/>
          <w:szCs w:val="28"/>
        </w:rPr>
        <w:t>1.2.17. Постанова Кабінету Міністрів України від 03.04.2019 № 283 «Про внесення змін до постанови Кабінету Міністрів України від 23.03.2016 № 261».</w:t>
      </w:r>
    </w:p>
    <w:p w:rsidR="005428E4" w:rsidRPr="00140782" w:rsidRDefault="005428E4" w:rsidP="005D7D6C">
      <w:pPr>
        <w:widowControl w:val="0"/>
        <w:tabs>
          <w:tab w:val="left" w:pos="284"/>
          <w:tab w:val="left" w:pos="540"/>
        </w:tabs>
        <w:ind w:firstLine="709"/>
        <w:jc w:val="both"/>
      </w:pPr>
      <w:r w:rsidRPr="00140782">
        <w:rPr>
          <w:b/>
          <w:bCs/>
          <w:i/>
          <w:iCs/>
          <w:sz w:val="28"/>
          <w:szCs w:val="28"/>
        </w:rPr>
        <w:t xml:space="preserve">1.3. Скорочення, </w:t>
      </w:r>
      <w:r w:rsidRPr="00140782">
        <w:rPr>
          <w:b/>
          <w:i/>
          <w:sz w:val="28"/>
          <w:szCs w:val="28"/>
        </w:rPr>
        <w:t>які вживаються у даному Положенні</w:t>
      </w:r>
    </w:p>
    <w:p w:rsidR="005428E4" w:rsidRPr="00140782" w:rsidRDefault="005428E4" w:rsidP="005D7D6C">
      <w:pPr>
        <w:pStyle w:val="BodyText"/>
        <w:tabs>
          <w:tab w:val="left" w:pos="284"/>
        </w:tabs>
        <w:ind w:firstLine="709"/>
        <w:jc w:val="both"/>
        <w:rPr>
          <w:lang w:val="uk-UA"/>
        </w:rPr>
      </w:pPr>
      <w:r w:rsidRPr="00140782">
        <w:rPr>
          <w:lang w:val="uk-UA"/>
        </w:rPr>
        <w:t>ВЗЯО – відділ забезпечення якості освіти</w:t>
      </w:r>
    </w:p>
    <w:p w:rsidR="005428E4" w:rsidRPr="00140782" w:rsidRDefault="005428E4" w:rsidP="005D7D6C">
      <w:pPr>
        <w:pStyle w:val="BodyText"/>
        <w:tabs>
          <w:tab w:val="left" w:pos="284"/>
        </w:tabs>
        <w:ind w:firstLine="709"/>
        <w:jc w:val="both"/>
        <w:rPr>
          <w:lang w:val="uk-UA"/>
        </w:rPr>
      </w:pPr>
      <w:r w:rsidRPr="00140782">
        <w:rPr>
          <w:lang w:val="uk-UA"/>
        </w:rPr>
        <w:t>ДК – державний класифікатор</w:t>
      </w:r>
    </w:p>
    <w:p w:rsidR="005428E4" w:rsidRPr="00140782" w:rsidRDefault="005428E4" w:rsidP="005D7D6C">
      <w:pPr>
        <w:pStyle w:val="BodyText"/>
        <w:tabs>
          <w:tab w:val="left" w:pos="284"/>
        </w:tabs>
        <w:ind w:firstLine="709"/>
        <w:jc w:val="both"/>
        <w:rPr>
          <w:lang w:val="uk-UA"/>
        </w:rPr>
      </w:pPr>
      <w:r w:rsidRPr="00140782">
        <w:rPr>
          <w:lang w:val="uk-UA"/>
        </w:rPr>
        <w:t>ЗВО – заклад вищої освіти</w:t>
      </w:r>
    </w:p>
    <w:p w:rsidR="005428E4" w:rsidRPr="00140782" w:rsidRDefault="005428E4" w:rsidP="005D7D6C">
      <w:pPr>
        <w:pStyle w:val="BodyText"/>
        <w:tabs>
          <w:tab w:val="left" w:pos="284"/>
        </w:tabs>
        <w:ind w:firstLine="709"/>
        <w:jc w:val="both"/>
        <w:rPr>
          <w:lang w:val="uk-UA"/>
        </w:rPr>
      </w:pPr>
      <w:r w:rsidRPr="00140782">
        <w:rPr>
          <w:lang w:val="uk-UA"/>
        </w:rPr>
        <w:t>КМУ – Кабінет Міністрів України</w:t>
      </w:r>
    </w:p>
    <w:p w:rsidR="005428E4" w:rsidRPr="00140782" w:rsidRDefault="005428E4" w:rsidP="005D7D6C">
      <w:pPr>
        <w:pStyle w:val="BodyText"/>
        <w:tabs>
          <w:tab w:val="left" w:pos="284"/>
        </w:tabs>
        <w:ind w:firstLine="709"/>
        <w:jc w:val="both"/>
        <w:rPr>
          <w:lang w:val="uk-UA"/>
        </w:rPr>
      </w:pPr>
      <w:r w:rsidRPr="00140782">
        <w:rPr>
          <w:lang w:val="uk-UA"/>
        </w:rPr>
        <w:t>МОН – Міністерство освіти та науки України</w:t>
      </w:r>
    </w:p>
    <w:p w:rsidR="005428E4" w:rsidRPr="00140782" w:rsidRDefault="005428E4" w:rsidP="005D7D6C">
      <w:pPr>
        <w:pStyle w:val="BodyText"/>
        <w:tabs>
          <w:tab w:val="left" w:pos="284"/>
        </w:tabs>
        <w:ind w:firstLine="709"/>
        <w:jc w:val="both"/>
        <w:rPr>
          <w:lang w:val="uk-UA"/>
        </w:rPr>
      </w:pPr>
      <w:r w:rsidRPr="00140782">
        <w:rPr>
          <w:lang w:val="ru-RU"/>
        </w:rPr>
        <w:t>НАЗЯВО</w:t>
      </w:r>
      <w:r w:rsidRPr="00140782">
        <w:rPr>
          <w:lang w:val="uk-UA"/>
        </w:rPr>
        <w:t xml:space="preserve"> – Національне агентство із забезпечення якості вищої освіти</w:t>
      </w:r>
    </w:p>
    <w:p w:rsidR="005428E4" w:rsidRPr="00140782" w:rsidRDefault="005428E4" w:rsidP="005D7D6C">
      <w:pPr>
        <w:pStyle w:val="BodyText"/>
        <w:tabs>
          <w:tab w:val="left" w:pos="284"/>
        </w:tabs>
        <w:ind w:firstLine="709"/>
        <w:jc w:val="both"/>
        <w:rPr>
          <w:lang w:val="uk-UA"/>
        </w:rPr>
      </w:pPr>
      <w:r w:rsidRPr="00140782">
        <w:rPr>
          <w:lang w:val="uk-UA"/>
        </w:rPr>
        <w:t>НП – навчальний план</w:t>
      </w:r>
    </w:p>
    <w:p w:rsidR="005428E4" w:rsidRPr="00140782" w:rsidRDefault="005428E4" w:rsidP="005D7D6C">
      <w:pPr>
        <w:pStyle w:val="BodyText"/>
        <w:tabs>
          <w:tab w:val="left" w:pos="284"/>
        </w:tabs>
        <w:ind w:firstLine="709"/>
        <w:jc w:val="both"/>
        <w:rPr>
          <w:lang w:val="uk-UA"/>
        </w:rPr>
      </w:pPr>
      <w:r w:rsidRPr="00140782">
        <w:rPr>
          <w:lang w:val="uk-UA"/>
        </w:rPr>
        <w:t>НПП – науково-педагогічний персонал</w:t>
      </w:r>
    </w:p>
    <w:p w:rsidR="005428E4" w:rsidRPr="00140782" w:rsidRDefault="005428E4" w:rsidP="005D7D6C">
      <w:pPr>
        <w:pStyle w:val="BodyText"/>
        <w:tabs>
          <w:tab w:val="left" w:pos="284"/>
        </w:tabs>
        <w:ind w:firstLine="709"/>
        <w:jc w:val="both"/>
        <w:rPr>
          <w:lang w:val="uk-UA"/>
        </w:rPr>
      </w:pPr>
      <w:r w:rsidRPr="00140782">
        <w:rPr>
          <w:lang w:val="uk-UA"/>
        </w:rPr>
        <w:t>НРК - Національної рамка кваліфікацій</w:t>
      </w:r>
    </w:p>
    <w:p w:rsidR="005428E4" w:rsidRDefault="005428E4" w:rsidP="005D7D6C">
      <w:pPr>
        <w:pStyle w:val="BodyText"/>
        <w:tabs>
          <w:tab w:val="left" w:pos="284"/>
        </w:tabs>
        <w:ind w:firstLine="709"/>
        <w:jc w:val="both"/>
        <w:rPr>
          <w:lang w:val="uk-UA"/>
        </w:rPr>
      </w:pPr>
      <w:r>
        <w:rPr>
          <w:lang w:val="uk-UA"/>
        </w:rPr>
        <w:t>ОП – освітня програма</w:t>
      </w:r>
    </w:p>
    <w:p w:rsidR="005428E4" w:rsidRPr="00140782" w:rsidRDefault="005428E4" w:rsidP="005D7D6C">
      <w:pPr>
        <w:pStyle w:val="BodyText"/>
        <w:tabs>
          <w:tab w:val="left" w:pos="284"/>
        </w:tabs>
        <w:ind w:firstLine="709"/>
        <w:jc w:val="both"/>
        <w:rPr>
          <w:lang w:val="uk-UA"/>
        </w:rPr>
      </w:pPr>
      <w:r w:rsidRPr="00140782">
        <w:rPr>
          <w:lang w:val="uk-UA"/>
        </w:rPr>
        <w:t>ОПП – освітньо-професійна програма.</w:t>
      </w:r>
    </w:p>
    <w:p w:rsidR="005428E4" w:rsidRPr="00140782" w:rsidRDefault="005428E4" w:rsidP="005D7D6C">
      <w:pPr>
        <w:pStyle w:val="BodyText"/>
        <w:tabs>
          <w:tab w:val="left" w:pos="284"/>
        </w:tabs>
        <w:ind w:firstLine="709"/>
        <w:jc w:val="both"/>
        <w:rPr>
          <w:lang w:val="uk-UA"/>
        </w:rPr>
      </w:pPr>
      <w:r w:rsidRPr="00140782">
        <w:rPr>
          <w:lang w:val="uk-UA"/>
        </w:rPr>
        <w:t>ОНП – освітньо-наукова програма.</w:t>
      </w:r>
    </w:p>
    <w:p w:rsidR="005428E4" w:rsidRPr="00140782" w:rsidRDefault="005428E4" w:rsidP="005D7D6C">
      <w:pPr>
        <w:pStyle w:val="BodyText"/>
        <w:tabs>
          <w:tab w:val="left" w:pos="284"/>
        </w:tabs>
        <w:ind w:firstLine="709"/>
        <w:jc w:val="both"/>
        <w:rPr>
          <w:lang w:val="uk-UA"/>
        </w:rPr>
      </w:pPr>
      <w:r w:rsidRPr="00140782">
        <w:rPr>
          <w:lang w:val="uk-UA"/>
        </w:rPr>
        <w:t>TUNING – проєкт «Гармонізація освітніх структур в Європі».</w:t>
      </w:r>
    </w:p>
    <w:p w:rsidR="005428E4" w:rsidRPr="00140782" w:rsidRDefault="005428E4" w:rsidP="005D7D6C">
      <w:pPr>
        <w:widowControl w:val="0"/>
        <w:tabs>
          <w:tab w:val="left" w:pos="284"/>
        </w:tabs>
        <w:ind w:firstLine="709"/>
        <w:jc w:val="both"/>
        <w:rPr>
          <w:b/>
          <w:i/>
          <w:sz w:val="28"/>
          <w:szCs w:val="28"/>
        </w:rPr>
      </w:pPr>
      <w:r w:rsidRPr="00140782">
        <w:rPr>
          <w:b/>
          <w:i/>
          <w:sz w:val="28"/>
          <w:szCs w:val="28"/>
        </w:rPr>
        <w:t xml:space="preserve">1.4. Терміни, які вживаються у даному Положенні </w:t>
      </w:r>
    </w:p>
    <w:p w:rsidR="005428E4" w:rsidRPr="00140782" w:rsidRDefault="005428E4" w:rsidP="005D7D6C">
      <w:pPr>
        <w:widowControl w:val="0"/>
        <w:tabs>
          <w:tab w:val="left" w:pos="284"/>
          <w:tab w:val="left" w:pos="540"/>
        </w:tabs>
        <w:ind w:firstLine="709"/>
        <w:jc w:val="right"/>
        <w:rPr>
          <w:bCs/>
          <w:sz w:val="28"/>
          <w:szCs w:val="28"/>
        </w:rPr>
      </w:pPr>
      <w:r w:rsidRPr="00140782">
        <w:rPr>
          <w:bCs/>
          <w:sz w:val="28"/>
          <w:szCs w:val="28"/>
        </w:rPr>
        <w:t>Таблиця 1</w:t>
      </w:r>
    </w:p>
    <w:tbl>
      <w:tblPr>
        <w:tblW w:w="9464" w:type="dxa"/>
        <w:tblLook w:val="00A0"/>
      </w:tblPr>
      <w:tblGrid>
        <w:gridCol w:w="2835"/>
        <w:gridCol w:w="6629"/>
      </w:tblGrid>
      <w:tr w:rsidR="005428E4" w:rsidRPr="00140782" w:rsidTr="00C90412">
        <w:trPr>
          <w:tblHeader/>
        </w:trPr>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center"/>
              <w:rPr>
                <w:b/>
                <w:sz w:val="24"/>
                <w:szCs w:val="24"/>
                <w:lang w:val="uk-UA" w:eastAsia="uk-UA"/>
              </w:rPr>
            </w:pPr>
            <w:r w:rsidRPr="00140782">
              <w:rPr>
                <w:b/>
                <w:sz w:val="24"/>
                <w:szCs w:val="24"/>
                <w:lang w:val="uk-UA"/>
              </w:rPr>
              <w:t>Термін</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center"/>
              <w:rPr>
                <w:b/>
                <w:lang w:eastAsia="uk-UA"/>
              </w:rPr>
            </w:pPr>
            <w:r w:rsidRPr="00140782">
              <w:rPr>
                <w:b/>
                <w:lang w:eastAsia="uk-UA"/>
              </w:rPr>
              <w:t xml:space="preserve">Тлумачення </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s>
              <w:rPr>
                <w:lang w:eastAsia="uk-UA"/>
              </w:rPr>
            </w:pPr>
            <w:r w:rsidRPr="00140782">
              <w:t xml:space="preserve">Автономність і відповідальність </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здатність самостійно виконувати завдання, розв’язувати задачі і проблеми та відповідати за результати своєї діяльності</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Академічна мобільність</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ind w:firstLine="33"/>
              <w:jc w:val="both"/>
              <w:rPr>
                <w:lang w:eastAsia="uk-UA"/>
              </w:rPr>
            </w:pPr>
            <w:r w:rsidRPr="00140782">
              <w:t>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Акредитація освітньої програми</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rvps2"/>
              <w:widowControl w:val="0"/>
              <w:spacing w:beforeAutospacing="0" w:afterAutospacing="0"/>
              <w:jc w:val="both"/>
              <w:rPr>
                <w:lang w:val="uk-UA"/>
              </w:rPr>
            </w:pPr>
            <w:r w:rsidRPr="00140782">
              <w:rPr>
                <w:lang w:val="uk-UA"/>
              </w:rPr>
              <w:t>оцінювання освітньої програми та/або освітньої діяльності закладу вищої освіти за цією програмою на предмет:</w:t>
            </w:r>
          </w:p>
          <w:p w:rsidR="005428E4" w:rsidRPr="00140782" w:rsidRDefault="005428E4" w:rsidP="005D7D6C">
            <w:pPr>
              <w:pStyle w:val="rvps2"/>
              <w:widowControl w:val="0"/>
              <w:spacing w:beforeAutospacing="0" w:afterAutospacing="0"/>
              <w:jc w:val="both"/>
              <w:rPr>
                <w:lang w:val="uk-UA"/>
              </w:rPr>
            </w:pPr>
            <w:r w:rsidRPr="00140782">
              <w:rPr>
                <w:lang w:val="uk-UA"/>
              </w:rPr>
              <w:t>- відповідності стандарту вищої освіти;</w:t>
            </w:r>
          </w:p>
          <w:p w:rsidR="005428E4" w:rsidRPr="00140782" w:rsidRDefault="005428E4" w:rsidP="005D7D6C">
            <w:pPr>
              <w:pStyle w:val="rvps2"/>
              <w:widowControl w:val="0"/>
              <w:spacing w:beforeAutospacing="0" w:afterAutospacing="0"/>
              <w:jc w:val="both"/>
              <w:rPr>
                <w:lang w:val="uk-UA"/>
              </w:rPr>
            </w:pPr>
            <w:r w:rsidRPr="00140782">
              <w:rPr>
                <w:lang w:val="uk-UA"/>
              </w:rPr>
              <w:t>- спроможності виконати вимоги стандарту та досягти заявлених у програмі результатів навчання;</w:t>
            </w:r>
          </w:p>
          <w:p w:rsidR="005428E4" w:rsidRPr="00140782" w:rsidRDefault="005428E4" w:rsidP="005D7D6C">
            <w:pPr>
              <w:pStyle w:val="rvps2"/>
              <w:widowControl w:val="0"/>
              <w:spacing w:beforeAutospacing="0" w:afterAutospacing="0"/>
              <w:jc w:val="both"/>
            </w:pPr>
            <w:r w:rsidRPr="00140782">
              <w:rPr>
                <w:lang w:val="uk-UA"/>
              </w:rPr>
              <w:t>- досягнення заявлених у програмі результатів навчання.</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Атестація</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rvps2"/>
              <w:widowControl w:val="0"/>
              <w:spacing w:beforeAutospacing="0" w:afterAutospacing="0"/>
              <w:jc w:val="both"/>
              <w:rPr>
                <w:lang w:val="uk-UA"/>
              </w:rPr>
            </w:pPr>
            <w:r w:rsidRPr="00140782">
              <w:rPr>
                <w:lang w:val="uk-UA"/>
              </w:rPr>
              <w:t>встановлення відповідності рівня якості отриманої вищої освіти вимогам стандартів вищої освіти по закінченню навчання за освітньою програмою</w:t>
            </w:r>
          </w:p>
        </w:tc>
      </w:tr>
    </w:tbl>
    <w:p w:rsidR="005428E4" w:rsidRPr="00140782" w:rsidRDefault="005428E4" w:rsidP="005D7D6C">
      <w:pPr>
        <w:pStyle w:val="BodyText"/>
        <w:tabs>
          <w:tab w:val="left" w:pos="284"/>
        </w:tabs>
        <w:jc w:val="both"/>
        <w:rPr>
          <w:sz w:val="24"/>
          <w:szCs w:val="24"/>
          <w:lang w:val="uk-UA"/>
        </w:rPr>
      </w:pPr>
    </w:p>
    <w:p w:rsidR="005428E4" w:rsidRPr="00140782" w:rsidRDefault="005428E4" w:rsidP="005D7D6C">
      <w:pPr>
        <w:pStyle w:val="rvps2"/>
        <w:widowControl w:val="0"/>
        <w:spacing w:beforeAutospacing="0" w:afterAutospacing="0"/>
        <w:jc w:val="right"/>
        <w:rPr>
          <w:b/>
          <w:lang w:val="uk-UA"/>
        </w:rPr>
      </w:pPr>
      <w:r w:rsidRPr="00140782">
        <w:rPr>
          <w:b/>
          <w:lang w:val="uk-UA"/>
        </w:rPr>
        <w:t>Продовження таблиці 1</w:t>
      </w:r>
    </w:p>
    <w:p w:rsidR="005428E4" w:rsidRPr="00140782" w:rsidRDefault="005428E4" w:rsidP="005D7D6C">
      <w:pPr>
        <w:pStyle w:val="rvps2"/>
        <w:widowControl w:val="0"/>
        <w:spacing w:beforeAutospacing="0" w:afterAutospacing="0"/>
        <w:jc w:val="both"/>
        <w:rPr>
          <w:lang w:val="uk-UA"/>
        </w:rPr>
      </w:pPr>
    </w:p>
    <w:tbl>
      <w:tblPr>
        <w:tblW w:w="9828" w:type="dxa"/>
        <w:tblLook w:val="00A0"/>
      </w:tblPr>
      <w:tblGrid>
        <w:gridCol w:w="2835"/>
        <w:gridCol w:w="6993"/>
      </w:tblGrid>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center"/>
              <w:rPr>
                <w:b/>
                <w:sz w:val="24"/>
                <w:szCs w:val="24"/>
                <w:lang w:val="uk-UA"/>
              </w:rPr>
            </w:pPr>
            <w:r w:rsidRPr="00140782">
              <w:rPr>
                <w:b/>
                <w:sz w:val="24"/>
                <w:szCs w:val="24"/>
                <w:lang w:val="uk-UA"/>
              </w:rPr>
              <w:t>Термін</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center"/>
              <w:rPr>
                <w:b/>
              </w:rPr>
            </w:pPr>
            <w:r w:rsidRPr="00140782">
              <w:rPr>
                <w:b/>
              </w:rPr>
              <w:t>Тлумачення</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Бакалавр</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 xml:space="preserve">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Обсяг </w:t>
            </w:r>
            <w:r w:rsidRPr="00140782">
              <w:rPr>
                <w:lang w:val="ru-RU"/>
              </w:rPr>
              <w:t>ОПП</w:t>
            </w:r>
            <w:r w:rsidRPr="00140782">
              <w:t xml:space="preserve"> для здобуття ступеня бакалавра на основі ступеня молодшого бакалавра визначається закладом вищої освіти.</w:t>
            </w:r>
          </w:p>
        </w:tc>
      </w:tr>
      <w:tr w:rsidR="005428E4" w:rsidRPr="00023053" w:rsidTr="00023053">
        <w:tc>
          <w:tcPr>
            <w:tcW w:w="2835" w:type="dxa"/>
            <w:tcBorders>
              <w:top w:val="single" w:sz="4" w:space="0" w:color="000000"/>
              <w:left w:val="single" w:sz="4" w:space="0" w:color="000000"/>
              <w:bottom w:val="single" w:sz="4" w:space="0" w:color="000000"/>
              <w:right w:val="single" w:sz="4" w:space="0" w:color="000000"/>
            </w:tcBorders>
          </w:tcPr>
          <w:p w:rsidR="005428E4" w:rsidRPr="00023053" w:rsidRDefault="005428E4" w:rsidP="005D7D6C">
            <w:pPr>
              <w:pStyle w:val="BodyText"/>
              <w:tabs>
                <w:tab w:val="left" w:pos="284"/>
              </w:tabs>
              <w:jc w:val="both"/>
              <w:rPr>
                <w:sz w:val="24"/>
                <w:szCs w:val="24"/>
                <w:lang w:val="uk-UA"/>
              </w:rPr>
            </w:pPr>
            <w:r w:rsidRPr="00023053">
              <w:rPr>
                <w:sz w:val="24"/>
                <w:szCs w:val="24"/>
              </w:rPr>
              <w:t>Гарант освітньої програми</w:t>
            </w:r>
          </w:p>
        </w:tc>
        <w:tc>
          <w:tcPr>
            <w:tcW w:w="6993" w:type="dxa"/>
            <w:tcBorders>
              <w:top w:val="single" w:sz="4" w:space="0" w:color="000000"/>
              <w:left w:val="single" w:sz="4" w:space="0" w:color="000000"/>
              <w:bottom w:val="single" w:sz="4" w:space="0" w:color="000000"/>
              <w:right w:val="single" w:sz="4" w:space="0" w:color="000000"/>
            </w:tcBorders>
          </w:tcPr>
          <w:p w:rsidR="005428E4" w:rsidRPr="00023053" w:rsidRDefault="005428E4" w:rsidP="005D7D6C">
            <w:pPr>
              <w:widowControl w:val="0"/>
              <w:tabs>
                <w:tab w:val="left" w:pos="284"/>
                <w:tab w:val="left" w:pos="1638"/>
              </w:tabs>
              <w:jc w:val="both"/>
            </w:pPr>
            <w:r w:rsidRPr="00023053">
              <w:t xml:space="preserve"> це науково-педагогічний або науковий працівник, який/яка працює за основним місцем роботи, несе відповідальність за якість освітньої програми, має науковий ступінь та/або вчене звання за відповідною чи спорідненою до освітньої програми спеціальністю, або належний досвід роботи в галузі. Призначення, права та обов'язки гаранта освітньої програми відносяться до автономії закладу вищої освіти. Цей працівник/працівниця може виступати гарантом лише однієї освітньої програми. Гарант освітньої програми може працювати на відповідній кафедрі або в будь-якому іншому університетському підрозділі.</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 xml:space="preserve">Група забезпечення спеціальності </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група педагогічних, науково-педагогічних та/або наукових працівників, для яких заклад освіти є основним місцем роботи і які відповідають за виконання освітніх програм за спеціальністю на певних рівнях вищої та фахової передвищої освіти, післядипломної освіти для осіб з вищою освітою та осіб з освітньо-кваліфікаційним рівнем молодшого спеціаліста, особисто беруть участь в освітньому процесі і відповідають кваліфікаційним вимогам, визначеним Ліцензійними умовами</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 xml:space="preserve">Доктор філософії </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Освітн</w:t>
            </w:r>
            <w:r w:rsidRPr="00140782">
              <w:rPr>
                <w:lang w:val="ru-RU"/>
              </w:rPr>
              <w:t>ьо-</w:t>
            </w:r>
            <w:r w:rsidRPr="00140782">
              <w:t>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закладом вищої освіти або наукової установи в результаті успішного виконання здобувачем вищої освіти відповідної освітньо-наукової програми та публічного захисту дисертації у спеціалізованій вченій раді.</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ru-RU"/>
              </w:rPr>
            </w:pPr>
            <w:r w:rsidRPr="00140782">
              <w:rPr>
                <w:sz w:val="24"/>
                <w:szCs w:val="24"/>
                <w:lang w:val="uk-UA" w:eastAsia="ru-RU"/>
              </w:rPr>
              <w:t>Загальні компетентності</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знання, розуміння, навички та здатності, якими здобувач вищої освіти оволодіває у рамках виконання певної програми навчання і які мають універсальний характер</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ru-RU"/>
              </w:rPr>
            </w:pPr>
            <w:r w:rsidRPr="00140782">
              <w:rPr>
                <w:sz w:val="24"/>
                <w:szCs w:val="24"/>
                <w:lang w:val="uk-UA" w:eastAsia="ru-RU"/>
              </w:rPr>
              <w:t>Закриття ОП</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вилучення даної освітньої програми з переліку ОП, що реалізуються в Університеті</w:t>
            </w:r>
          </w:p>
        </w:tc>
      </w:tr>
      <w:tr w:rsidR="005428E4" w:rsidRPr="00140782" w:rsidTr="00023053">
        <w:trPr>
          <w:trHeight w:val="293"/>
        </w:trPr>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ru-RU"/>
              </w:rPr>
            </w:pPr>
            <w:r w:rsidRPr="00140782">
              <w:rPr>
                <w:sz w:val="24"/>
                <w:szCs w:val="24"/>
                <w:lang w:val="uk-UA" w:eastAsia="ru-RU"/>
              </w:rPr>
              <w:t>Інтегральна компетентність</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узагальнений опис кваліфікаційного рівня, який виражає основні компетентністні характеристики рівня щодо навчання та/або професійної діяльності</w:t>
            </w:r>
          </w:p>
        </w:tc>
      </w:tr>
      <w:tr w:rsidR="005428E4" w:rsidRPr="00140782" w:rsidTr="00023053">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75" o:spid="_x0000_s1026" type="#_x0000_t75" style="position:absolute;left:0;text-align:left;margin-left:0;margin-top:0;width:50pt;height:50pt;z-index:251658240;visibility:hidden;mso-position-horizontal-relative:text;mso-position-vertical-relative:text">
                  <o:lock v:ext="edit" selection="t"/>
                </v:shape>
              </w:pict>
            </w:r>
            <w:r w:rsidRPr="00140782">
              <w:rPr>
                <w:sz w:val="24"/>
                <w:szCs w:val="24"/>
                <w:lang w:val="uk-UA" w:eastAsia="ru-RU"/>
              </w:rPr>
              <w:t xml:space="preserve">Європейська кредитна трансферно-накопичувальна система (ЄКТС) </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tc>
      </w:tr>
    </w:tbl>
    <w:p w:rsidR="005428E4" w:rsidRDefault="005428E4" w:rsidP="005D7D6C">
      <w:pPr>
        <w:pStyle w:val="rvps2"/>
        <w:widowControl w:val="0"/>
        <w:jc w:val="right"/>
        <w:rPr>
          <w:b/>
          <w:lang w:val="uk-UA"/>
        </w:rPr>
      </w:pPr>
    </w:p>
    <w:p w:rsidR="005428E4" w:rsidRPr="00140782" w:rsidRDefault="005428E4" w:rsidP="005D7D6C">
      <w:pPr>
        <w:pStyle w:val="rvps2"/>
        <w:widowControl w:val="0"/>
        <w:jc w:val="right"/>
        <w:rPr>
          <w:b/>
          <w:lang w:val="uk-UA"/>
        </w:rPr>
      </w:pPr>
      <w:r w:rsidRPr="00140782">
        <w:rPr>
          <w:b/>
          <w:lang w:val="uk-UA"/>
        </w:rPr>
        <w:t>Продовження таблиці 1</w:t>
      </w:r>
    </w:p>
    <w:tbl>
      <w:tblPr>
        <w:tblW w:w="9464" w:type="dxa"/>
        <w:tblLook w:val="00A0"/>
      </w:tblPr>
      <w:tblGrid>
        <w:gridCol w:w="2835"/>
        <w:gridCol w:w="6629"/>
      </w:tblGrid>
      <w:tr w:rsidR="005428E4" w:rsidRPr="00140782" w:rsidTr="007B49CB">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center"/>
              <w:rPr>
                <w:b/>
                <w:sz w:val="24"/>
                <w:szCs w:val="24"/>
                <w:lang w:val="uk-UA"/>
              </w:rPr>
            </w:pPr>
            <w:r w:rsidRPr="00140782">
              <w:rPr>
                <w:b/>
                <w:sz w:val="24"/>
                <w:szCs w:val="24"/>
                <w:lang w:val="uk-UA"/>
              </w:rPr>
              <w:t>Термін</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center"/>
              <w:rPr>
                <w:b/>
              </w:rPr>
            </w:pPr>
            <w:r w:rsidRPr="00140782">
              <w:rPr>
                <w:b/>
              </w:rPr>
              <w:t>Тлумачення</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 xml:space="preserve">Кваліфікація </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 xml:space="preserve">Кваліфікація професійна </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кваліфікація, яка присуджується на підставі виконання вимог професійних стандартів, що діють у сфері праці, і відображають здатність особи виконувати завдання і обов’язки певного виду професійної діяльності. Професійні кваліфікації надаються роботодавцями або спільно з ними, або за встановленими за їх участю</w:t>
            </w:r>
            <w:r w:rsidRPr="00140782">
              <w:rPr>
                <w:spacing w:val="-12"/>
              </w:rPr>
              <w:t xml:space="preserve"> </w:t>
            </w:r>
            <w:r w:rsidRPr="00140782">
              <w:t>правилами</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Кваліфікаційна робота</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вид підсумкової атестації, що передбача</w:t>
            </w:r>
            <w:r>
              <w:t>ється</w:t>
            </w:r>
            <w:r w:rsidRPr="00140782">
              <w:t xml:space="preserve"> на завершальному етапі здобуття певного рівня вищої освіти для встановлення відповідності набутих здобувачами результатів навчання (компетентностей) вимогам стандартів вищої освіти. Форми кваліфікаційної роботи включають (не обмежуючись зазначеним): дипломну роботу, дисертаційне дослідження, публічну демонстрацію (захист), сукупність наукових статей, комбінацію різних форм вище зазначеного</w:t>
            </w:r>
            <w:r w:rsidRPr="00140782">
              <w:rPr>
                <w:spacing w:val="-9"/>
              </w:rPr>
              <w:t xml:space="preserve"> </w:t>
            </w:r>
            <w:r w:rsidRPr="00140782">
              <w:t>тощо.</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Кваліфікаційний рівень</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структурна одиниця Національної рамки кваліфікацій, що визначається певною сукупністю компетентностей, які є типовими для кваліфікацій даного</w:t>
            </w:r>
            <w:r w:rsidRPr="00140782">
              <w:rPr>
                <w:spacing w:val="-3"/>
              </w:rPr>
              <w:t xml:space="preserve"> </w:t>
            </w:r>
            <w:r w:rsidRPr="00140782">
              <w:t>рівня</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 xml:space="preserve">Компетентність </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Комунікація</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взаємозв’язок суб’єктів з метою передавання інформації, погодження дій, спільної</w:t>
            </w:r>
            <w:r w:rsidRPr="00140782">
              <w:rPr>
                <w:spacing w:val="-8"/>
              </w:rPr>
              <w:t xml:space="preserve"> </w:t>
            </w:r>
            <w:r w:rsidRPr="00140782">
              <w:t>діяльності</w:t>
            </w:r>
          </w:p>
        </w:tc>
      </w:tr>
      <w:tr w:rsidR="005428E4" w:rsidRPr="00140782" w:rsidTr="007B49CB">
        <w:trPr>
          <w:trHeight w:val="1253"/>
        </w:trPr>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Кредит Європейської кредитної трансферно-накопичувальної системи (кредит ЄКТС)</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становить, як правило, 60 кредитів ЄКТС</w:t>
            </w:r>
          </w:p>
        </w:tc>
      </w:tr>
      <w:tr w:rsidR="005428E4" w:rsidRPr="00140782" w:rsidTr="007B49CB">
        <w:trPr>
          <w:trHeight w:val="2705"/>
        </w:trPr>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Магістр</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140782">
              <w:rPr>
                <w:lang w:eastAsia="en-US"/>
              </w:rPr>
              <w:t xml:space="preserve">освітній ступінь, що здобувається на другому рівні вищої освіти та присуджується закладом вищої освіти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освітньо-науковою програмою. </w:t>
            </w:r>
          </w:p>
          <w:p w:rsidR="005428E4" w:rsidRPr="00140782" w:rsidRDefault="005428E4" w:rsidP="005D7D6C">
            <w:pPr>
              <w:widowControl w:val="0"/>
              <w:tabs>
                <w:tab w:val="left" w:pos="284"/>
                <w:tab w:val="left" w:pos="1638"/>
              </w:tabs>
              <w:jc w:val="both"/>
              <w:rPr>
                <w:lang w:eastAsia="en-US"/>
              </w:rPr>
            </w:pPr>
            <w:r w:rsidRPr="00140782">
              <w:rPr>
                <w:lang w:eastAsia="en-US"/>
              </w:rPr>
              <w:t>Обсяг освітньо-професійної програми підготовки магістра становить 90-120 кредитів ЄКТС, обсяг освітньо-наукової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tc>
      </w:tr>
    </w:tbl>
    <w:p w:rsidR="005428E4" w:rsidRDefault="005428E4" w:rsidP="005D7D6C">
      <w:pPr>
        <w:pStyle w:val="rvps2"/>
        <w:widowControl w:val="0"/>
        <w:jc w:val="right"/>
        <w:rPr>
          <w:b/>
          <w:lang w:val="uk-UA"/>
        </w:rPr>
      </w:pPr>
    </w:p>
    <w:p w:rsidR="005428E4" w:rsidRPr="00140782" w:rsidRDefault="005428E4" w:rsidP="005D7D6C">
      <w:pPr>
        <w:pStyle w:val="rvps2"/>
        <w:widowControl w:val="0"/>
        <w:jc w:val="right"/>
        <w:rPr>
          <w:b/>
          <w:lang w:val="uk-UA"/>
        </w:rPr>
      </w:pPr>
      <w:r w:rsidRPr="00140782">
        <w:rPr>
          <w:b/>
          <w:lang w:val="uk-UA"/>
        </w:rPr>
        <w:t>Продовження таблиці 1</w:t>
      </w:r>
    </w:p>
    <w:tbl>
      <w:tblPr>
        <w:tblW w:w="9464" w:type="dxa"/>
        <w:tblLook w:val="00A0"/>
      </w:tblPr>
      <w:tblGrid>
        <w:gridCol w:w="2835"/>
        <w:gridCol w:w="6629"/>
      </w:tblGrid>
      <w:tr w:rsidR="005428E4" w:rsidRPr="00140782" w:rsidTr="00676360">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center"/>
              <w:rPr>
                <w:b/>
                <w:sz w:val="24"/>
                <w:szCs w:val="24"/>
                <w:lang w:val="uk-UA"/>
              </w:rPr>
            </w:pPr>
            <w:r w:rsidRPr="00140782">
              <w:rPr>
                <w:b/>
                <w:sz w:val="24"/>
                <w:szCs w:val="24"/>
                <w:lang w:val="uk-UA"/>
              </w:rPr>
              <w:t>Термін</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center"/>
              <w:rPr>
                <w:b/>
              </w:rPr>
            </w:pPr>
            <w:r w:rsidRPr="00140782">
              <w:rPr>
                <w:b/>
              </w:rPr>
              <w:t>Тлумачення</w:t>
            </w:r>
          </w:p>
        </w:tc>
      </w:tr>
      <w:tr w:rsidR="005428E4" w:rsidRPr="005806EC" w:rsidTr="00676360">
        <w:trPr>
          <w:trHeight w:val="866"/>
        </w:trPr>
        <w:tc>
          <w:tcPr>
            <w:tcW w:w="2835" w:type="dxa"/>
            <w:tcBorders>
              <w:left w:val="single" w:sz="4" w:space="0" w:color="000000"/>
              <w:bottom w:val="single" w:sz="4" w:space="0" w:color="000000"/>
              <w:right w:val="single" w:sz="4" w:space="0" w:color="000000"/>
            </w:tcBorders>
          </w:tcPr>
          <w:p w:rsidR="005428E4" w:rsidRPr="005806EC" w:rsidRDefault="005428E4" w:rsidP="005D7D6C">
            <w:pPr>
              <w:pStyle w:val="BodyText"/>
              <w:tabs>
                <w:tab w:val="left" w:pos="284"/>
              </w:tabs>
              <w:jc w:val="both"/>
              <w:rPr>
                <w:sz w:val="24"/>
                <w:szCs w:val="24"/>
                <w:lang w:val="uk-UA"/>
              </w:rPr>
            </w:pPr>
            <w:r w:rsidRPr="005806EC">
              <w:rPr>
                <w:sz w:val="24"/>
                <w:szCs w:val="24"/>
                <w:lang w:val="uk-UA"/>
              </w:rPr>
              <w:t xml:space="preserve">Матриця відповідності програмних компетентностей компонентам освітньої програми </w:t>
            </w:r>
          </w:p>
        </w:tc>
        <w:tc>
          <w:tcPr>
            <w:tcW w:w="6629" w:type="dxa"/>
            <w:tcBorders>
              <w:left w:val="single" w:sz="4" w:space="0" w:color="000000"/>
              <w:bottom w:val="single" w:sz="4" w:space="0" w:color="000000"/>
              <w:right w:val="single" w:sz="4" w:space="0" w:color="000000"/>
            </w:tcBorders>
          </w:tcPr>
          <w:p w:rsidR="005428E4" w:rsidRPr="005806EC" w:rsidRDefault="005428E4" w:rsidP="005D7D6C">
            <w:pPr>
              <w:widowControl w:val="0"/>
              <w:tabs>
                <w:tab w:val="left" w:pos="284"/>
                <w:tab w:val="left" w:pos="1638"/>
              </w:tabs>
              <w:jc w:val="both"/>
              <w:rPr>
                <w:lang w:eastAsia="en-US"/>
              </w:rPr>
            </w:pPr>
            <w:r>
              <w:t>в</w:t>
            </w:r>
            <w:r w:rsidRPr="005806EC">
              <w:t xml:space="preserve">ідображає відповідність закодованих обов’язкових </w:t>
            </w:r>
            <w:r>
              <w:t>і</w:t>
            </w:r>
            <w:r w:rsidRPr="005806EC">
              <w:t xml:space="preserve"> вибіркових компонент та програмним компетентностям </w:t>
            </w:r>
          </w:p>
        </w:tc>
      </w:tr>
      <w:tr w:rsidR="005428E4" w:rsidRPr="005806EC" w:rsidTr="00676360">
        <w:trPr>
          <w:trHeight w:val="866"/>
        </w:trPr>
        <w:tc>
          <w:tcPr>
            <w:tcW w:w="2835" w:type="dxa"/>
            <w:tcBorders>
              <w:left w:val="single" w:sz="4" w:space="0" w:color="000000"/>
              <w:bottom w:val="single" w:sz="4" w:space="0" w:color="000000"/>
              <w:right w:val="single" w:sz="4" w:space="0" w:color="000000"/>
            </w:tcBorders>
          </w:tcPr>
          <w:p w:rsidR="005428E4" w:rsidRPr="005806EC" w:rsidRDefault="005428E4" w:rsidP="005D7D6C">
            <w:pPr>
              <w:pStyle w:val="BodyText"/>
              <w:tabs>
                <w:tab w:val="left" w:pos="284"/>
              </w:tabs>
              <w:jc w:val="both"/>
              <w:rPr>
                <w:sz w:val="24"/>
                <w:szCs w:val="24"/>
                <w:lang w:val="ru-RU"/>
              </w:rPr>
            </w:pPr>
            <w:r w:rsidRPr="005806EC">
              <w:rPr>
                <w:sz w:val="24"/>
                <w:szCs w:val="24"/>
                <w:lang w:val="ru-RU"/>
              </w:rPr>
              <w:t>Матриця забезпечення програмних результатів навчання  відповідними компонентами освітньо-професійної програми</w:t>
            </w:r>
          </w:p>
        </w:tc>
        <w:tc>
          <w:tcPr>
            <w:tcW w:w="6629" w:type="dxa"/>
            <w:tcBorders>
              <w:left w:val="single" w:sz="4" w:space="0" w:color="000000"/>
              <w:bottom w:val="single" w:sz="4" w:space="0" w:color="000000"/>
              <w:right w:val="single" w:sz="4" w:space="0" w:color="000000"/>
            </w:tcBorders>
          </w:tcPr>
          <w:p w:rsidR="005428E4" w:rsidRPr="005806EC" w:rsidRDefault="005428E4" w:rsidP="005D7D6C">
            <w:pPr>
              <w:widowControl w:val="0"/>
              <w:tabs>
                <w:tab w:val="left" w:pos="284"/>
                <w:tab w:val="left" w:pos="1638"/>
              </w:tabs>
              <w:jc w:val="both"/>
              <w:rPr>
                <w:lang w:val="ru-RU"/>
              </w:rPr>
            </w:pPr>
            <w:r w:rsidRPr="005806EC">
              <w:t>відображає відповідність закодованих обов’язкових і вибіркових компонент та програмним результатам</w:t>
            </w:r>
          </w:p>
        </w:tc>
      </w:tr>
      <w:tr w:rsidR="005428E4" w:rsidRPr="00140782" w:rsidTr="00676360">
        <w:trPr>
          <w:trHeight w:val="866"/>
        </w:trPr>
        <w:tc>
          <w:tcPr>
            <w:tcW w:w="2835" w:type="dxa"/>
            <w:tcBorders>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Моніторинг ОП</w:t>
            </w:r>
          </w:p>
        </w:tc>
        <w:tc>
          <w:tcPr>
            <w:tcW w:w="6629" w:type="dxa"/>
            <w:tcBorders>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140782">
              <w:rPr>
                <w:lang w:eastAsia="en-US"/>
              </w:rPr>
              <w:t>постійний, цільовий контроль і діагностика стану ОП на базі систематизації існуючих джерел інформації, а також спеціально організованих досліджень і вимірювань з метою зіставлення реального стану з очікуваними результатами при створенні ОП, відстеження освітнього процесу в межах даної ОП за чітко визначеними показниками</w:t>
            </w:r>
          </w:p>
        </w:tc>
      </w:tr>
      <w:tr w:rsidR="005428E4" w:rsidRPr="00140782" w:rsidTr="00676360">
        <w:trPr>
          <w:trHeight w:val="866"/>
        </w:trPr>
        <w:tc>
          <w:tcPr>
            <w:tcW w:w="2835" w:type="dxa"/>
            <w:tcBorders>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Науковий компонент</w:t>
            </w:r>
          </w:p>
        </w:tc>
        <w:tc>
          <w:tcPr>
            <w:tcW w:w="6629" w:type="dxa"/>
            <w:tcBorders>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140782">
              <w:t xml:space="preserve">наукова складова </w:t>
            </w:r>
            <w:r w:rsidRPr="00140782">
              <w:rPr>
                <w:lang w:eastAsia="en-US"/>
              </w:rPr>
              <w:t>освітньо-наукової програми підготовки здобувачів ступеня доктора філософії, що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 оформляється у вигляді індивідуального плану наукової роботи аспіранта і є невід'ємною частиною навчального плану аспірантури</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Національна рамка кваліфікацій, (НРК)</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rPr>
                <w:lang w:eastAsia="en-US"/>
              </w:rPr>
            </w:pPr>
            <w:r w:rsidRPr="00140782">
              <w:t>цілісний міжнародний зрозумілий опис національної шкали кваліфікацій (у вигляді кваліфікаційних рівнів) у термінах компетентностей, через який всі кваліфікації та інші навчальні досягнення, зокрема у вищій освіті, можуть бути виражені й співвіднесені між собою в узгоджений спосіб. В Україні Національна рамка кваліфікацій затверджена постановою Кабінету Міністрів України від 23 листопада 2011 р. № 1341 «</w:t>
            </w:r>
            <w:r w:rsidRPr="00140782">
              <w:rPr>
                <w:bCs/>
                <w:shd w:val="clear" w:color="auto" w:fill="FFFFFF"/>
              </w:rPr>
              <w:t>Про затвердження Національної рамки кваліфікацій</w:t>
            </w:r>
            <w:r w:rsidRPr="00140782">
              <w:t>»</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Оновлення ОП</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140782">
              <w:rPr>
                <w:lang w:eastAsia="en-US"/>
              </w:rPr>
              <w:t>форма перегляду ОП у вигляді оновлення окремих структурних елементів ОП з відповідними змінами в програмах освітніх компонентів, навчальному плані ОП</w:t>
            </w:r>
            <w:r>
              <w:rPr>
                <w:lang w:eastAsia="en-US"/>
              </w:rPr>
              <w:t xml:space="preserve"> </w:t>
            </w:r>
            <w:r w:rsidRPr="00140782">
              <w:rPr>
                <w:lang w:eastAsia="en-US"/>
              </w:rPr>
              <w:t xml:space="preserve"> тощо</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Освітня (освітньо-професійна, освітньо-наукова чи освітньо-творча) програма</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023053">
              <w:rPr>
                <w:lang w:eastAsia="en-US"/>
              </w:rPr>
              <w:t>освітня (освітньо-професійна, освітньо-наукова чи освітньо-творча)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не передбачати спеціалізації;</w:t>
            </w:r>
          </w:p>
        </w:tc>
      </w:tr>
      <w:tr w:rsidR="005428E4" w:rsidRPr="00140782" w:rsidTr="00C90412">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rPr>
            </w:pPr>
            <w:r w:rsidRPr="00140782">
              <w:rPr>
                <w:sz w:val="24"/>
                <w:szCs w:val="24"/>
                <w:lang w:val="uk-UA"/>
              </w:rPr>
              <w:t>Освітній компонент</w:t>
            </w:r>
          </w:p>
        </w:tc>
        <w:tc>
          <w:tcPr>
            <w:tcW w:w="662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en-US"/>
              </w:rPr>
            </w:pPr>
            <w:r w:rsidRPr="00140782">
              <w:t>самодостатня і формально структурована частина освітньої програми (наприклад, навчальна дисципліна, виробнича практика тощо)</w:t>
            </w:r>
          </w:p>
        </w:tc>
      </w:tr>
    </w:tbl>
    <w:p w:rsidR="005428E4" w:rsidRPr="00140782" w:rsidRDefault="005428E4" w:rsidP="005D7D6C">
      <w:pPr>
        <w:pStyle w:val="rvps2"/>
        <w:widowControl w:val="0"/>
        <w:jc w:val="right"/>
        <w:rPr>
          <w:b/>
          <w:lang w:val="uk-UA"/>
        </w:rPr>
      </w:pPr>
      <w:r w:rsidRPr="00140782">
        <w:rPr>
          <w:b/>
          <w:lang w:val="uk-UA"/>
        </w:rPr>
        <w:t>Продовження таблиці 1</w:t>
      </w:r>
    </w:p>
    <w:tbl>
      <w:tblPr>
        <w:tblW w:w="9828" w:type="dxa"/>
        <w:tblLook w:val="00A0"/>
      </w:tblPr>
      <w:tblGrid>
        <w:gridCol w:w="2835"/>
        <w:gridCol w:w="6993"/>
      </w:tblGrid>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center"/>
              <w:rPr>
                <w:b/>
                <w:sz w:val="24"/>
                <w:szCs w:val="24"/>
                <w:lang w:val="uk-UA"/>
              </w:rPr>
            </w:pPr>
            <w:r w:rsidRPr="00140782">
              <w:rPr>
                <w:b/>
                <w:sz w:val="24"/>
                <w:szCs w:val="24"/>
                <w:lang w:val="uk-UA"/>
              </w:rPr>
              <w:t>Термін</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center"/>
              <w:rPr>
                <w:b/>
              </w:rPr>
            </w:pPr>
            <w:r w:rsidRPr="00140782">
              <w:rPr>
                <w:b/>
              </w:rPr>
              <w:t>Тлумачення</w:t>
            </w:r>
          </w:p>
        </w:tc>
      </w:tr>
      <w:tr w:rsidR="005428E4" w:rsidRPr="00EC5E80"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Регульована професія</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професія (вид професійної діяльності), допуск до якої та/або діяльність у межах якої певним чином регулюється спеціальним законом або спеціальними правилами, які встановлені або визнані законодавством.</w:t>
            </w:r>
          </w:p>
        </w:tc>
      </w:tr>
      <w:tr w:rsidR="005428E4" w:rsidRPr="00EC5E80"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val="ru-RU"/>
              </w:rPr>
            </w:pPr>
            <w:r w:rsidRPr="00140782">
              <w:t>Робоча група з розроблення освітньої програми</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група, до складу якої мають входити помічник декана із забезпечення якості освіти, гаранти ОП факультету, представники органів студентського самоврядування, заступник декана з навчально-методичної роботи та практик, представники НПП, представники роботодавців (за згодою)</w:t>
            </w:r>
          </w:p>
        </w:tc>
      </w:tr>
      <w:tr w:rsidR="005428E4" w:rsidRPr="00EC5E80"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Робоча група з розроблення освітньо-наукової програми підготовки докторів філософії</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група, до складу якої  мають входити гаранти ОП факультету, помічник декана із забезпечення якості освіти, представники Наукового товариства студентів, аспірантів, докторантів і молодих учених Університету, представники НПП, представники роботодавців (за згодою)</w:t>
            </w:r>
          </w:p>
        </w:tc>
      </w:tr>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Програмні результати навчання</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rPr>
                <w:iCs/>
              </w:rPr>
              <w:t>узгоджений набір 15-20 тверджень, які виражають, що здобувач вищої освіти повинен знати, розуміти та бути здатним виконувати після успішного завершення освітньої програми</w:t>
            </w:r>
          </w:p>
        </w:tc>
      </w:tr>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s>
              <w:jc w:val="both"/>
              <w:rPr>
                <w:lang w:eastAsia="uk-UA"/>
              </w:rPr>
            </w:pPr>
            <w:r w:rsidRPr="00140782">
              <w:t xml:space="preserve">Спеціальні (фахові, предметні) компетентності </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компетентності, що залежать від предметної області та є важливими для успішної професійної діяльності за певною спеціальністю</w:t>
            </w:r>
          </w:p>
        </w:tc>
      </w:tr>
      <w:tr w:rsidR="005428E4" w:rsidRPr="00EC5E80" w:rsidTr="005D7D6C">
        <w:tc>
          <w:tcPr>
            <w:tcW w:w="2835" w:type="dxa"/>
            <w:tcBorders>
              <w:top w:val="single" w:sz="4" w:space="0" w:color="000000"/>
              <w:left w:val="single" w:sz="4" w:space="0" w:color="000000"/>
              <w:bottom w:val="single" w:sz="4" w:space="0" w:color="000000"/>
              <w:right w:val="single" w:sz="4" w:space="0" w:color="000000"/>
            </w:tcBorders>
          </w:tcPr>
          <w:p w:rsidR="005428E4" w:rsidRPr="00EC5E80" w:rsidRDefault="005428E4" w:rsidP="005D7D6C">
            <w:pPr>
              <w:pStyle w:val="BodyText"/>
              <w:tabs>
                <w:tab w:val="left" w:pos="284"/>
              </w:tabs>
              <w:jc w:val="both"/>
              <w:rPr>
                <w:sz w:val="24"/>
                <w:szCs w:val="24"/>
                <w:lang w:val="uk-UA" w:eastAsia="uk-UA"/>
              </w:rPr>
            </w:pPr>
            <w:r w:rsidRPr="00EC5E80">
              <w:rPr>
                <w:sz w:val="24"/>
                <w:szCs w:val="24"/>
              </w:rPr>
              <w:t>Спеціалізація</w:t>
            </w:r>
          </w:p>
        </w:tc>
        <w:tc>
          <w:tcPr>
            <w:tcW w:w="6993" w:type="dxa"/>
            <w:tcBorders>
              <w:top w:val="single" w:sz="4" w:space="0" w:color="000000"/>
              <w:left w:val="single" w:sz="4" w:space="0" w:color="000000"/>
              <w:bottom w:val="single" w:sz="4" w:space="0" w:color="000000"/>
              <w:right w:val="single" w:sz="4" w:space="0" w:color="000000"/>
            </w:tcBorders>
          </w:tcPr>
          <w:p w:rsidR="005428E4" w:rsidRPr="00EC5E80" w:rsidRDefault="005428E4" w:rsidP="005D7D6C">
            <w:pPr>
              <w:widowControl w:val="0"/>
              <w:tabs>
                <w:tab w:val="left" w:pos="284"/>
                <w:tab w:val="left" w:pos="1638"/>
              </w:tabs>
              <w:jc w:val="both"/>
              <w:rPr>
                <w:lang w:eastAsia="uk-UA"/>
              </w:rPr>
            </w:pPr>
            <w:r w:rsidRPr="00EC5E80">
              <w:t>складова спеціальності, що визначається закладом вищої освіти та передбачає профільну спеціалізовану освітню програму підготовки здобувачів вищої та післядипломної освіти</w:t>
            </w:r>
          </w:p>
        </w:tc>
      </w:tr>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Спеціальність</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деталізована</w:t>
            </w:r>
            <w:r w:rsidRPr="00140782">
              <w:rPr>
                <w:b/>
              </w:rPr>
              <w:t xml:space="preserve"> </w:t>
            </w:r>
            <w:r w:rsidRPr="00140782">
              <w:t xml:space="preserve">предметна </w:t>
            </w:r>
            <w:r>
              <w:t>галузь</w:t>
            </w:r>
            <w:r w:rsidRPr="00140782">
              <w:t xml:space="preserve"> освіти і науки, яка гармонізована з Міжнародною стандартною класифікацією освіти і об’єднує споріднені освітні програми, що передбачають спільні вимоги до компетентностей і результатів навчання випускників</w:t>
            </w:r>
          </w:p>
        </w:tc>
      </w:tr>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s>
              <w:jc w:val="both"/>
            </w:pPr>
            <w:r w:rsidRPr="00140782">
              <w:t>Фахові (предметно-специфічні) компетентності</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pPr>
            <w:r w:rsidRPr="00140782">
              <w:t>компетентності, які безпосередньо визначають специфіку (галузі знань/предметної області/спеціальності) освітньої програми та кваліфікацію випускника, забезпечують індивідуальність кожній освітній програмі; є специфічними для даної предметної області, безпосередньо пов’язані із спеціальними знаннями у предметній області, визначають профіль програми, тобто роблять її індивідуальною, істотно відмінною від інших програм</w:t>
            </w:r>
          </w:p>
        </w:tc>
      </w:tr>
      <w:tr w:rsidR="005428E4" w:rsidRPr="00140782" w:rsidTr="005D7D6C">
        <w:tc>
          <w:tcPr>
            <w:tcW w:w="28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pStyle w:val="BodyText"/>
              <w:tabs>
                <w:tab w:val="left" w:pos="284"/>
              </w:tabs>
              <w:jc w:val="both"/>
              <w:rPr>
                <w:sz w:val="24"/>
                <w:szCs w:val="24"/>
                <w:lang w:val="uk-UA" w:eastAsia="uk-UA"/>
              </w:rPr>
            </w:pPr>
            <w:r w:rsidRPr="00140782">
              <w:rPr>
                <w:sz w:val="24"/>
                <w:szCs w:val="24"/>
                <w:lang w:val="uk-UA"/>
              </w:rPr>
              <w:t xml:space="preserve">Якість вищої освіти </w:t>
            </w:r>
          </w:p>
        </w:tc>
        <w:tc>
          <w:tcPr>
            <w:tcW w:w="699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284"/>
                <w:tab w:val="left" w:pos="1638"/>
              </w:tabs>
              <w:jc w:val="both"/>
              <w:rPr>
                <w:lang w:eastAsia="uk-UA"/>
              </w:rPr>
            </w:pPr>
            <w:r w:rsidRPr="00140782">
              <w:t>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tc>
      </w:tr>
    </w:tbl>
    <w:p w:rsidR="005428E4" w:rsidRPr="00140782" w:rsidRDefault="005428E4" w:rsidP="005D7D6C">
      <w:pPr>
        <w:widowControl w:val="0"/>
        <w:tabs>
          <w:tab w:val="left" w:pos="284"/>
          <w:tab w:val="left" w:pos="1638"/>
        </w:tabs>
        <w:ind w:firstLine="709"/>
        <w:jc w:val="both"/>
        <w:rPr>
          <w:sz w:val="22"/>
          <w:szCs w:val="22"/>
          <w:lang w:eastAsia="uk-UA"/>
        </w:rPr>
      </w:pPr>
    </w:p>
    <w:p w:rsidR="005428E4" w:rsidRPr="00140782" w:rsidRDefault="005428E4" w:rsidP="005D7D6C">
      <w:pPr>
        <w:pStyle w:val="51"/>
        <w:tabs>
          <w:tab w:val="left" w:pos="284"/>
          <w:tab w:val="left" w:pos="1638"/>
          <w:tab w:val="left" w:pos="9355"/>
        </w:tabs>
        <w:ind w:left="0" w:firstLine="709"/>
        <w:jc w:val="center"/>
        <w:rPr>
          <w:i w:val="0"/>
          <w:u w:val="none"/>
        </w:rPr>
      </w:pPr>
      <w:bookmarkStart w:id="0" w:name="page9"/>
      <w:bookmarkStart w:id="1" w:name="page8"/>
      <w:bookmarkStart w:id="2" w:name="page6"/>
      <w:bookmarkStart w:id="3" w:name="page5"/>
      <w:bookmarkStart w:id="4" w:name="n14"/>
      <w:bookmarkStart w:id="5" w:name="n13"/>
      <w:bookmarkStart w:id="6" w:name="n12"/>
      <w:bookmarkEnd w:id="0"/>
      <w:bookmarkEnd w:id="1"/>
      <w:bookmarkEnd w:id="2"/>
      <w:bookmarkEnd w:id="3"/>
      <w:bookmarkEnd w:id="4"/>
      <w:bookmarkEnd w:id="5"/>
      <w:bookmarkEnd w:id="6"/>
      <w:r w:rsidRPr="00140782">
        <w:rPr>
          <w:i w:val="0"/>
          <w:u w:val="none"/>
        </w:rPr>
        <w:t>2. ВИМОГИ ДО НАЗВИ, СТРУКТУРИ, ЗМІСТУ ТА ОФОРМЛЕННЯ ОСВІТНЬОЇ</w:t>
      </w:r>
      <w:r w:rsidRPr="00140782">
        <w:rPr>
          <w:i w:val="0"/>
          <w:spacing w:val="1"/>
          <w:u w:val="none"/>
        </w:rPr>
        <w:t xml:space="preserve"> </w:t>
      </w:r>
      <w:r w:rsidRPr="00140782">
        <w:rPr>
          <w:i w:val="0"/>
          <w:u w:val="none"/>
        </w:rPr>
        <w:t>ПРОГРАМИ</w:t>
      </w:r>
    </w:p>
    <w:p w:rsidR="005428E4" w:rsidRPr="00140782" w:rsidRDefault="005428E4" w:rsidP="005D7D6C">
      <w:pPr>
        <w:widowControl w:val="0"/>
        <w:ind w:firstLine="709"/>
        <w:jc w:val="both"/>
        <w:rPr>
          <w:sz w:val="28"/>
          <w:szCs w:val="28"/>
        </w:rPr>
      </w:pPr>
      <w:r w:rsidRPr="00140782">
        <w:rPr>
          <w:sz w:val="28"/>
          <w:szCs w:val="28"/>
        </w:rPr>
        <w:t>Освітня програма (освітньо-професійна або освітньо-наукова) в Херсонському державному університеті оформляється відповідно до рекомендацій Листа МОН України від 28.04.2017 р. №1/9-239 «Про примірний зразок освітньо-професійної програми для першого (бакалаврського) та другого (магістерського) рівнів».</w:t>
      </w:r>
    </w:p>
    <w:p w:rsidR="005428E4" w:rsidRPr="00140782" w:rsidRDefault="005428E4" w:rsidP="005D7D6C">
      <w:pPr>
        <w:widowControl w:val="0"/>
        <w:ind w:firstLine="709"/>
        <w:jc w:val="both"/>
        <w:rPr>
          <w:b/>
          <w:i/>
          <w:sz w:val="28"/>
          <w:szCs w:val="28"/>
        </w:rPr>
      </w:pPr>
      <w:r w:rsidRPr="00140782">
        <w:rPr>
          <w:b/>
          <w:i/>
          <w:sz w:val="28"/>
          <w:szCs w:val="28"/>
        </w:rPr>
        <w:t>2.1. Назва освітньої програми</w:t>
      </w:r>
    </w:p>
    <w:p w:rsidR="005428E4" w:rsidRPr="00140782" w:rsidRDefault="005428E4" w:rsidP="005D7D6C">
      <w:pPr>
        <w:pStyle w:val="rvps2"/>
        <w:widowControl w:val="0"/>
        <w:spacing w:beforeAutospacing="0" w:afterAutospacing="0"/>
        <w:ind w:firstLine="709"/>
        <w:jc w:val="both"/>
        <w:rPr>
          <w:sz w:val="28"/>
          <w:szCs w:val="28"/>
          <w:lang w:val="uk-UA"/>
        </w:rPr>
      </w:pPr>
      <w:r w:rsidRPr="00140782">
        <w:rPr>
          <w:sz w:val="28"/>
          <w:szCs w:val="28"/>
          <w:lang w:val="uk-UA"/>
        </w:rPr>
        <w:t>В межах ліцензованої спеціальності на відповідному рівні вищої освіти розробляється та реалізується одна або кілька освітніх (освітньо-професійних та освітньо-наукових) програм. Такі освітні програми мають різні назви та акредитуються як окремі освітні програми.</w:t>
      </w:r>
    </w:p>
    <w:p w:rsidR="005428E4" w:rsidRPr="00140782" w:rsidRDefault="005428E4" w:rsidP="005D7D6C">
      <w:pPr>
        <w:pStyle w:val="rvps2"/>
        <w:widowControl w:val="0"/>
        <w:spacing w:beforeAutospacing="0" w:afterAutospacing="0"/>
        <w:ind w:firstLine="709"/>
        <w:jc w:val="both"/>
        <w:rPr>
          <w:sz w:val="28"/>
          <w:szCs w:val="28"/>
          <w:lang w:val="uk-UA"/>
        </w:rPr>
      </w:pPr>
      <w:r w:rsidRPr="00140782">
        <w:rPr>
          <w:sz w:val="28"/>
          <w:szCs w:val="28"/>
          <w:lang w:val="uk-UA"/>
        </w:rPr>
        <w:t>Для запровадження окремих спеціалізацій створюються профільні освітні програми, назви яких (у випадку однієї освітньої програми за кожною спеціалізацією) співпадають із назвами спеціалізацій. При цьому освітня програма спеціалізації має забезпечувати виконання стандарту вищої освіти за спеціальністю і може бути, наприклад, спрямована на здобуття компетентностей, характерних для певної професії, визначених професійним стандартом або іншим документом.</w:t>
      </w:r>
    </w:p>
    <w:p w:rsidR="005428E4" w:rsidRPr="00140782" w:rsidRDefault="005428E4" w:rsidP="005D7D6C">
      <w:pPr>
        <w:pStyle w:val="rvps2"/>
        <w:widowControl w:val="0"/>
        <w:spacing w:beforeAutospacing="0" w:afterAutospacing="0"/>
        <w:ind w:firstLine="709"/>
        <w:jc w:val="both"/>
        <w:rPr>
          <w:sz w:val="28"/>
          <w:szCs w:val="28"/>
          <w:lang w:val="uk-UA"/>
        </w:rPr>
      </w:pPr>
      <w:bookmarkStart w:id="7" w:name="n19"/>
      <w:bookmarkStart w:id="8" w:name="n18"/>
      <w:bookmarkStart w:id="9" w:name="n17"/>
      <w:bookmarkEnd w:id="7"/>
      <w:bookmarkEnd w:id="8"/>
      <w:bookmarkEnd w:id="9"/>
      <w:r w:rsidRPr="00140782">
        <w:rPr>
          <w:sz w:val="28"/>
          <w:szCs w:val="28"/>
          <w:lang w:val="uk-UA"/>
        </w:rPr>
        <w:t>Назви освітніх програм повинні мати ознаки (ключові слова) назви відповідних спеціальностей (спеціалізацій), припускаючи повний збіг або використання парафрази, або за змістом відповідати цим назвам з урахуванням особливостей реалізації освітніх програм.</w:t>
      </w:r>
    </w:p>
    <w:p w:rsidR="005428E4" w:rsidRPr="00140782" w:rsidRDefault="005428E4" w:rsidP="005D7D6C">
      <w:pPr>
        <w:pStyle w:val="rvps2"/>
        <w:widowControl w:val="0"/>
        <w:spacing w:beforeAutospacing="0" w:afterAutospacing="0"/>
        <w:ind w:firstLine="709"/>
        <w:jc w:val="both"/>
        <w:rPr>
          <w:sz w:val="28"/>
          <w:szCs w:val="28"/>
          <w:lang w:val="uk-UA"/>
        </w:rPr>
      </w:pPr>
      <w:bookmarkStart w:id="10" w:name="n20"/>
      <w:bookmarkEnd w:id="10"/>
      <w:r w:rsidRPr="00140782">
        <w:rPr>
          <w:sz w:val="28"/>
          <w:szCs w:val="28"/>
          <w:lang w:val="uk-UA"/>
        </w:rPr>
        <w:t>У назвах освітніх програм також можуть зазначатись:</w:t>
      </w:r>
    </w:p>
    <w:p w:rsidR="005428E4" w:rsidRPr="00140782" w:rsidRDefault="005428E4" w:rsidP="005D7D6C">
      <w:pPr>
        <w:pStyle w:val="rvps2"/>
        <w:widowControl w:val="0"/>
        <w:spacing w:beforeAutospacing="0" w:afterAutospacing="0"/>
        <w:ind w:firstLine="709"/>
        <w:jc w:val="both"/>
        <w:rPr>
          <w:sz w:val="28"/>
          <w:szCs w:val="28"/>
          <w:lang w:val="uk-UA"/>
        </w:rPr>
      </w:pPr>
      <w:bookmarkStart w:id="11" w:name="n21"/>
      <w:bookmarkEnd w:id="11"/>
      <w:r w:rsidRPr="00140782">
        <w:rPr>
          <w:sz w:val="28"/>
          <w:szCs w:val="28"/>
          <w:lang w:val="uk-UA"/>
        </w:rPr>
        <w:t>- назви типів програм підготовки бакалаврів і магістрів, що передбачені Міжнародною стандартною класифікацією освіти;</w:t>
      </w:r>
    </w:p>
    <w:p w:rsidR="005428E4" w:rsidRPr="00140782" w:rsidRDefault="005428E4" w:rsidP="005D7D6C">
      <w:pPr>
        <w:pStyle w:val="rvps2"/>
        <w:widowControl w:val="0"/>
        <w:spacing w:beforeAutospacing="0" w:afterAutospacing="0"/>
        <w:ind w:firstLine="709"/>
        <w:jc w:val="both"/>
        <w:rPr>
          <w:sz w:val="28"/>
          <w:szCs w:val="28"/>
          <w:lang w:val="uk-UA"/>
        </w:rPr>
      </w:pPr>
      <w:bookmarkStart w:id="12" w:name="n22"/>
      <w:bookmarkEnd w:id="12"/>
      <w:r w:rsidRPr="00140782">
        <w:rPr>
          <w:sz w:val="28"/>
          <w:szCs w:val="28"/>
          <w:lang w:val="uk-UA"/>
        </w:rPr>
        <w:t>- назви професій та професійних назв робіт за Національним класифікатором «</w:t>
      </w:r>
      <w:r>
        <w:rPr>
          <w:sz w:val="28"/>
          <w:szCs w:val="28"/>
          <w:lang w:val="uk-UA"/>
        </w:rPr>
        <w:t>К</w:t>
      </w:r>
      <w:r w:rsidRPr="00140782">
        <w:rPr>
          <w:sz w:val="28"/>
          <w:szCs w:val="28"/>
          <w:lang w:val="uk-UA"/>
        </w:rPr>
        <w:t>ласифікатор професій ДК 003</w:t>
      </w:r>
      <w:r>
        <w:rPr>
          <w:sz w:val="28"/>
          <w:szCs w:val="28"/>
          <w:lang w:val="uk-UA"/>
        </w:rPr>
        <w:t>:</w:t>
      </w:r>
      <w:r w:rsidRPr="00140782">
        <w:rPr>
          <w:sz w:val="28"/>
          <w:szCs w:val="28"/>
          <w:lang w:val="uk-UA"/>
        </w:rPr>
        <w:t>2010», нових професій, які систематично зустрічаються в оголошеннях роботодавців, або існують інші переконливі докази їх існування або попиту на них в майбутньому і для яких здійснюється підготовка здобувачів освіти в межах цієї освітньої програми (якщо освітня програма спрямована на присвоєння чи підготовку до присвоєння відповідних професійних кваліфікацій);</w:t>
      </w:r>
    </w:p>
    <w:p w:rsidR="005428E4" w:rsidRPr="00140782" w:rsidRDefault="005428E4" w:rsidP="005D7D6C">
      <w:pPr>
        <w:pStyle w:val="rvps2"/>
        <w:widowControl w:val="0"/>
        <w:spacing w:beforeAutospacing="0" w:afterAutospacing="0"/>
        <w:ind w:firstLine="709"/>
        <w:jc w:val="both"/>
        <w:rPr>
          <w:sz w:val="28"/>
          <w:szCs w:val="28"/>
          <w:lang w:val="uk-UA"/>
        </w:rPr>
      </w:pPr>
      <w:bookmarkStart w:id="13" w:name="n23"/>
      <w:bookmarkEnd w:id="13"/>
      <w:r w:rsidRPr="00140782">
        <w:rPr>
          <w:sz w:val="28"/>
          <w:szCs w:val="28"/>
          <w:lang w:val="uk-UA"/>
        </w:rPr>
        <w:t>- назви ключових спеціальних (фахових, предметних) компетентностей, які відображені в стандарті вищої освіти і є характерними саме для цієї освітньої програми, форми здобуття освіти, року набору тощо.</w:t>
      </w:r>
    </w:p>
    <w:p w:rsidR="005428E4" w:rsidRPr="00140782" w:rsidRDefault="005428E4" w:rsidP="005D7D6C">
      <w:pPr>
        <w:pStyle w:val="rvps2"/>
        <w:widowControl w:val="0"/>
        <w:spacing w:beforeAutospacing="0" w:afterAutospacing="0"/>
        <w:ind w:firstLine="709"/>
        <w:jc w:val="both"/>
        <w:rPr>
          <w:sz w:val="28"/>
          <w:szCs w:val="28"/>
          <w:lang w:val="uk-UA"/>
        </w:rPr>
      </w:pPr>
      <w:bookmarkStart w:id="14" w:name="n25"/>
      <w:bookmarkStart w:id="15" w:name="n24"/>
      <w:bookmarkEnd w:id="14"/>
      <w:bookmarkEnd w:id="15"/>
      <w:r w:rsidRPr="00140782">
        <w:rPr>
          <w:sz w:val="28"/>
          <w:szCs w:val="28"/>
          <w:lang w:val="uk-UA"/>
        </w:rPr>
        <w:t>При цьому необхідно уникати конфлікту назв, зокрема, не використовувати повністю або частково назви інших галузей освіти та спеціальностей (включаючи застарілі назви спеціальностей, які не відповідають даній спеціальності), характерних для них професій і професійних назв робіт, ключових спеціальних (фахових, предметних) компетентностей, назв освітніх програм.</w:t>
      </w:r>
    </w:p>
    <w:p w:rsidR="005428E4" w:rsidRPr="00140782" w:rsidRDefault="005428E4" w:rsidP="005D7D6C">
      <w:pPr>
        <w:pStyle w:val="rvps2"/>
        <w:widowControl w:val="0"/>
        <w:spacing w:beforeAutospacing="0" w:afterAutospacing="0"/>
        <w:ind w:firstLine="709"/>
        <w:jc w:val="both"/>
        <w:rPr>
          <w:sz w:val="28"/>
          <w:szCs w:val="28"/>
          <w:lang w:val="uk-UA"/>
        </w:rPr>
      </w:pPr>
      <w:bookmarkStart w:id="16" w:name="n26"/>
      <w:bookmarkEnd w:id="16"/>
      <w:r w:rsidRPr="00140782">
        <w:rPr>
          <w:sz w:val="28"/>
          <w:szCs w:val="28"/>
          <w:lang w:val="uk-UA"/>
        </w:rPr>
        <w:t xml:space="preserve">У разі запровадження міждисциплінарної підготовки в назві освітньої програми має бути чітко </w:t>
      </w:r>
      <w:r>
        <w:rPr>
          <w:sz w:val="28"/>
          <w:szCs w:val="28"/>
          <w:lang w:val="uk-UA"/>
        </w:rPr>
        <w:t>визначена</w:t>
      </w:r>
      <w:r w:rsidRPr="00140782">
        <w:rPr>
          <w:sz w:val="28"/>
          <w:szCs w:val="28"/>
          <w:lang w:val="uk-UA"/>
        </w:rPr>
        <w:t xml:space="preserve"> перша спеціальність або кваліфікація. </w:t>
      </w:r>
    </w:p>
    <w:p w:rsidR="005428E4" w:rsidRPr="00140782" w:rsidRDefault="005428E4" w:rsidP="005D7D6C">
      <w:pPr>
        <w:widowControl w:val="0"/>
        <w:ind w:firstLine="709"/>
        <w:jc w:val="both"/>
        <w:rPr>
          <w:sz w:val="28"/>
          <w:szCs w:val="28"/>
        </w:rPr>
      </w:pPr>
      <w:bookmarkStart w:id="17" w:name="n27"/>
      <w:bookmarkEnd w:id="17"/>
      <w:r w:rsidRPr="00140782">
        <w:rPr>
          <w:sz w:val="28"/>
          <w:szCs w:val="28"/>
        </w:rPr>
        <w:t xml:space="preserve">Використання однакових чи практично однакових назв освітніх програм за різними спеціальностями є неприпустимим. </w:t>
      </w:r>
    </w:p>
    <w:p w:rsidR="005428E4" w:rsidRPr="00140782" w:rsidRDefault="005428E4" w:rsidP="005D7D6C">
      <w:pPr>
        <w:widowControl w:val="0"/>
        <w:ind w:firstLine="709"/>
        <w:jc w:val="both"/>
        <w:rPr>
          <w:sz w:val="28"/>
          <w:szCs w:val="28"/>
        </w:rPr>
      </w:pPr>
      <w:r w:rsidRPr="00140782">
        <w:rPr>
          <w:sz w:val="28"/>
          <w:szCs w:val="28"/>
        </w:rPr>
        <w:t>Освітні програми в рамках спеціальності є профільними спеціалізованими програмами.</w:t>
      </w:r>
    </w:p>
    <w:p w:rsidR="005428E4" w:rsidRPr="00140782" w:rsidRDefault="005428E4" w:rsidP="005D7D6C">
      <w:pPr>
        <w:pStyle w:val="rvps2"/>
        <w:widowControl w:val="0"/>
        <w:spacing w:beforeAutospacing="0" w:afterAutospacing="0"/>
        <w:ind w:firstLine="709"/>
        <w:jc w:val="both"/>
        <w:rPr>
          <w:lang w:val="uk-UA"/>
        </w:rPr>
      </w:pPr>
      <w:bookmarkStart w:id="18" w:name="n37"/>
      <w:bookmarkStart w:id="19" w:name="n35"/>
      <w:bookmarkStart w:id="20" w:name="n33"/>
      <w:bookmarkStart w:id="21" w:name="n30"/>
      <w:bookmarkStart w:id="22" w:name="n28"/>
      <w:bookmarkEnd w:id="18"/>
      <w:bookmarkEnd w:id="19"/>
      <w:bookmarkEnd w:id="20"/>
      <w:bookmarkEnd w:id="21"/>
      <w:bookmarkEnd w:id="22"/>
      <w:r w:rsidRPr="00140782">
        <w:rPr>
          <w:sz w:val="28"/>
          <w:szCs w:val="28"/>
          <w:lang w:val="uk-UA"/>
        </w:rPr>
        <w:t>Здобувачі вищої освіти мають право на вибір навчальних дисциплін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для даного рівня вищої освіти (п. 15, ч. 1 ст. 62 Закону України «Про вищу освіту»).</w:t>
      </w:r>
    </w:p>
    <w:p w:rsidR="005428E4" w:rsidRPr="00140782" w:rsidRDefault="005428E4" w:rsidP="005D7D6C">
      <w:pPr>
        <w:pStyle w:val="rvps2"/>
        <w:widowControl w:val="0"/>
        <w:spacing w:beforeAutospacing="0" w:afterAutospacing="0"/>
        <w:ind w:firstLine="709"/>
        <w:jc w:val="both"/>
        <w:rPr>
          <w:lang w:val="uk-UA"/>
        </w:rPr>
      </w:pPr>
      <w:r w:rsidRPr="00140782">
        <w:rPr>
          <w:sz w:val="28"/>
          <w:szCs w:val="28"/>
          <w:lang w:val="uk-UA"/>
        </w:rPr>
        <w:t xml:space="preserve">Освітньо-наукова програма аспірантури має включати чотири складові, що передбачають набуття аспірантом компетентностей відповідно до Національної рамки кваліфікацій: знання зі спеціальності, загальнонаукові (філософські) компетентності, універсальні навички дослідника (презентації результатів дослідження, управління науковими проєктами тощо) та мовні компетентності. </w:t>
      </w:r>
    </w:p>
    <w:p w:rsidR="005428E4" w:rsidRPr="00140782" w:rsidRDefault="005428E4" w:rsidP="005D7D6C">
      <w:pPr>
        <w:widowControl w:val="0"/>
        <w:ind w:firstLine="709"/>
        <w:jc w:val="both"/>
        <w:rPr>
          <w:sz w:val="28"/>
          <w:szCs w:val="28"/>
        </w:rPr>
      </w:pPr>
      <w:bookmarkStart w:id="23" w:name="page12"/>
      <w:bookmarkEnd w:id="23"/>
      <w:r w:rsidRPr="00140782">
        <w:rPr>
          <w:sz w:val="28"/>
          <w:szCs w:val="28"/>
        </w:rPr>
        <w:t>На підставі відповідної освітньої програми розробляється навчальний план, який визначає перелік та обсяг освітніх компонент (навчальних дисциплін, практик, атестації тощо) y кредитах ЄКТС, послідовність вивчення освітніх компонент, форми проведення навчальних занять та їх обсяг, графік освітнього процесу, форми поточного і підсумкового контролю.</w:t>
      </w:r>
    </w:p>
    <w:p w:rsidR="005428E4" w:rsidRPr="00140782" w:rsidRDefault="005428E4" w:rsidP="005D7D6C">
      <w:pPr>
        <w:widowControl w:val="0"/>
        <w:ind w:firstLine="709"/>
        <w:jc w:val="both"/>
        <w:rPr>
          <w:b/>
          <w:i/>
          <w:sz w:val="28"/>
          <w:szCs w:val="28"/>
        </w:rPr>
      </w:pPr>
      <w:r w:rsidRPr="00140782">
        <w:rPr>
          <w:b/>
          <w:i/>
          <w:sz w:val="28"/>
          <w:szCs w:val="28"/>
        </w:rPr>
        <w:t xml:space="preserve">2.2. Структурні елементи освітньої (освітньо-професійної/освітньо-наукової) програми: </w:t>
      </w:r>
    </w:p>
    <w:p w:rsidR="005428E4" w:rsidRPr="00140782" w:rsidRDefault="005428E4" w:rsidP="005D7D6C">
      <w:pPr>
        <w:widowControl w:val="0"/>
        <w:tabs>
          <w:tab w:val="left" w:pos="800"/>
        </w:tabs>
        <w:jc w:val="both"/>
        <w:rPr>
          <w:sz w:val="28"/>
          <w:szCs w:val="28"/>
        </w:rPr>
      </w:pPr>
      <w:r w:rsidRPr="00140782">
        <w:rPr>
          <w:sz w:val="28"/>
          <w:szCs w:val="28"/>
        </w:rPr>
        <w:t>1. Титульний аркуш (Додаток А, Б).</w:t>
      </w:r>
    </w:p>
    <w:p w:rsidR="005428E4" w:rsidRPr="00140782" w:rsidRDefault="005428E4" w:rsidP="005D7D6C">
      <w:pPr>
        <w:widowControl w:val="0"/>
        <w:tabs>
          <w:tab w:val="left" w:pos="800"/>
        </w:tabs>
        <w:jc w:val="both"/>
        <w:rPr>
          <w:sz w:val="28"/>
          <w:szCs w:val="28"/>
        </w:rPr>
      </w:pPr>
      <w:r w:rsidRPr="00140782">
        <w:rPr>
          <w:sz w:val="28"/>
          <w:szCs w:val="28"/>
        </w:rPr>
        <w:t>2. Передмова.</w:t>
      </w:r>
    </w:p>
    <w:p w:rsidR="005428E4" w:rsidRPr="00140782" w:rsidRDefault="005428E4" w:rsidP="005D7D6C">
      <w:pPr>
        <w:widowControl w:val="0"/>
        <w:tabs>
          <w:tab w:val="left" w:pos="800"/>
        </w:tabs>
        <w:jc w:val="both"/>
        <w:rPr>
          <w:sz w:val="28"/>
          <w:szCs w:val="28"/>
        </w:rPr>
      </w:pPr>
      <w:r w:rsidRPr="00140782">
        <w:rPr>
          <w:sz w:val="28"/>
          <w:szCs w:val="28"/>
        </w:rPr>
        <w:t xml:space="preserve">3. Профіль освітньої програми: </w:t>
      </w:r>
    </w:p>
    <w:p w:rsidR="005428E4" w:rsidRPr="00140782" w:rsidRDefault="005428E4" w:rsidP="005D7D6C">
      <w:pPr>
        <w:widowControl w:val="0"/>
        <w:tabs>
          <w:tab w:val="left" w:pos="800"/>
        </w:tabs>
        <w:jc w:val="both"/>
        <w:rPr>
          <w:sz w:val="28"/>
          <w:szCs w:val="28"/>
        </w:rPr>
      </w:pPr>
      <w:r w:rsidRPr="00140782">
        <w:rPr>
          <w:sz w:val="28"/>
          <w:szCs w:val="28"/>
        </w:rPr>
        <w:t>- загальна інформація;</w:t>
      </w:r>
    </w:p>
    <w:p w:rsidR="005428E4" w:rsidRPr="00140782" w:rsidRDefault="005428E4" w:rsidP="005D7D6C">
      <w:pPr>
        <w:widowControl w:val="0"/>
        <w:tabs>
          <w:tab w:val="left" w:pos="800"/>
        </w:tabs>
        <w:jc w:val="both"/>
        <w:rPr>
          <w:sz w:val="28"/>
          <w:szCs w:val="28"/>
        </w:rPr>
      </w:pPr>
      <w:r w:rsidRPr="00140782">
        <w:rPr>
          <w:sz w:val="28"/>
          <w:szCs w:val="28"/>
        </w:rPr>
        <w:t>- мета освітньої програми;</w:t>
      </w:r>
    </w:p>
    <w:p w:rsidR="005428E4" w:rsidRPr="00140782" w:rsidRDefault="005428E4" w:rsidP="005D7D6C">
      <w:pPr>
        <w:widowControl w:val="0"/>
        <w:tabs>
          <w:tab w:val="left" w:pos="800"/>
        </w:tabs>
        <w:jc w:val="both"/>
        <w:rPr>
          <w:sz w:val="28"/>
          <w:szCs w:val="28"/>
        </w:rPr>
      </w:pPr>
      <w:r w:rsidRPr="00140782">
        <w:rPr>
          <w:sz w:val="28"/>
          <w:szCs w:val="28"/>
        </w:rPr>
        <w:t>- характеристика освітньої програми;</w:t>
      </w:r>
    </w:p>
    <w:p w:rsidR="005428E4" w:rsidRPr="00140782" w:rsidRDefault="005428E4" w:rsidP="005D7D6C">
      <w:pPr>
        <w:widowControl w:val="0"/>
        <w:tabs>
          <w:tab w:val="left" w:pos="800"/>
        </w:tabs>
        <w:jc w:val="both"/>
        <w:rPr>
          <w:sz w:val="28"/>
          <w:szCs w:val="28"/>
        </w:rPr>
      </w:pPr>
      <w:r w:rsidRPr="00140782">
        <w:rPr>
          <w:sz w:val="28"/>
          <w:szCs w:val="28"/>
        </w:rPr>
        <w:t>- придатність випускників до працевлаштування та подальшого навчання;</w:t>
      </w:r>
    </w:p>
    <w:p w:rsidR="005428E4" w:rsidRPr="00140782" w:rsidRDefault="005428E4" w:rsidP="005D7D6C">
      <w:pPr>
        <w:widowControl w:val="0"/>
        <w:tabs>
          <w:tab w:val="left" w:pos="800"/>
        </w:tabs>
        <w:jc w:val="both"/>
        <w:rPr>
          <w:sz w:val="28"/>
          <w:szCs w:val="28"/>
        </w:rPr>
      </w:pPr>
      <w:r w:rsidRPr="00140782">
        <w:rPr>
          <w:sz w:val="28"/>
          <w:szCs w:val="28"/>
        </w:rPr>
        <w:t>- викладання та оцінювання;</w:t>
      </w:r>
    </w:p>
    <w:p w:rsidR="005428E4" w:rsidRPr="00140782" w:rsidRDefault="005428E4" w:rsidP="005D7D6C">
      <w:pPr>
        <w:widowControl w:val="0"/>
        <w:tabs>
          <w:tab w:val="left" w:pos="800"/>
        </w:tabs>
        <w:jc w:val="both"/>
        <w:rPr>
          <w:sz w:val="28"/>
          <w:szCs w:val="28"/>
        </w:rPr>
      </w:pPr>
      <w:r w:rsidRPr="00140782">
        <w:rPr>
          <w:sz w:val="28"/>
          <w:szCs w:val="28"/>
        </w:rPr>
        <w:t>- програмні компетентності;</w:t>
      </w:r>
    </w:p>
    <w:p w:rsidR="005428E4" w:rsidRPr="00140782" w:rsidRDefault="005428E4" w:rsidP="005D7D6C">
      <w:pPr>
        <w:widowControl w:val="0"/>
        <w:tabs>
          <w:tab w:val="left" w:pos="800"/>
        </w:tabs>
        <w:jc w:val="both"/>
        <w:rPr>
          <w:sz w:val="28"/>
          <w:szCs w:val="28"/>
        </w:rPr>
      </w:pPr>
      <w:r w:rsidRPr="00140782">
        <w:rPr>
          <w:sz w:val="28"/>
          <w:szCs w:val="28"/>
        </w:rPr>
        <w:t>- програмні результати навчання;</w:t>
      </w:r>
    </w:p>
    <w:p w:rsidR="005428E4" w:rsidRPr="00140782" w:rsidRDefault="005428E4" w:rsidP="005D7D6C">
      <w:pPr>
        <w:widowControl w:val="0"/>
        <w:tabs>
          <w:tab w:val="left" w:pos="800"/>
        </w:tabs>
        <w:jc w:val="both"/>
        <w:rPr>
          <w:sz w:val="28"/>
          <w:szCs w:val="28"/>
        </w:rPr>
      </w:pPr>
      <w:r w:rsidRPr="00140782">
        <w:rPr>
          <w:sz w:val="28"/>
          <w:szCs w:val="28"/>
        </w:rPr>
        <w:t>- ресурсне забезпечення реалізації програми;</w:t>
      </w:r>
    </w:p>
    <w:p w:rsidR="005428E4" w:rsidRPr="00140782" w:rsidRDefault="005428E4" w:rsidP="005D7D6C">
      <w:pPr>
        <w:widowControl w:val="0"/>
        <w:tabs>
          <w:tab w:val="left" w:pos="800"/>
        </w:tabs>
        <w:jc w:val="both"/>
        <w:rPr>
          <w:sz w:val="28"/>
          <w:szCs w:val="28"/>
        </w:rPr>
      </w:pPr>
      <w:r w:rsidRPr="00140782">
        <w:rPr>
          <w:sz w:val="28"/>
          <w:szCs w:val="28"/>
        </w:rPr>
        <w:t>- академічна мобільність.</w:t>
      </w:r>
    </w:p>
    <w:p w:rsidR="005428E4" w:rsidRPr="00140782" w:rsidRDefault="005428E4" w:rsidP="005D7D6C">
      <w:pPr>
        <w:widowControl w:val="0"/>
        <w:tabs>
          <w:tab w:val="left" w:pos="800"/>
        </w:tabs>
        <w:ind w:right="80"/>
        <w:jc w:val="both"/>
        <w:rPr>
          <w:sz w:val="28"/>
          <w:szCs w:val="28"/>
        </w:rPr>
      </w:pPr>
      <w:r w:rsidRPr="00140782">
        <w:rPr>
          <w:sz w:val="28"/>
          <w:szCs w:val="28"/>
        </w:rPr>
        <w:t>4. Перелік компонент освітньої програми та їх логічна послідовність.</w:t>
      </w:r>
    </w:p>
    <w:p w:rsidR="005428E4" w:rsidRPr="00140782" w:rsidRDefault="005428E4" w:rsidP="005D7D6C">
      <w:pPr>
        <w:widowControl w:val="0"/>
        <w:tabs>
          <w:tab w:val="left" w:pos="800"/>
        </w:tabs>
        <w:jc w:val="both"/>
        <w:rPr>
          <w:sz w:val="28"/>
          <w:szCs w:val="28"/>
        </w:rPr>
      </w:pPr>
      <w:r w:rsidRPr="00140782">
        <w:rPr>
          <w:sz w:val="28"/>
          <w:szCs w:val="28"/>
        </w:rPr>
        <w:t>5. Форма атестації здобувачів вищої освіти.</w:t>
      </w:r>
    </w:p>
    <w:p w:rsidR="005428E4" w:rsidRPr="00140782" w:rsidRDefault="005428E4" w:rsidP="005D7D6C">
      <w:pPr>
        <w:widowControl w:val="0"/>
        <w:tabs>
          <w:tab w:val="left" w:pos="800"/>
        </w:tabs>
        <w:jc w:val="both"/>
        <w:rPr>
          <w:sz w:val="28"/>
          <w:szCs w:val="28"/>
        </w:rPr>
      </w:pPr>
      <w:r w:rsidRPr="00140782">
        <w:rPr>
          <w:sz w:val="28"/>
          <w:szCs w:val="28"/>
        </w:rPr>
        <w:t xml:space="preserve">6. Матриця відповідності програмних компетентностей компонентам освітньої програми. </w:t>
      </w:r>
    </w:p>
    <w:p w:rsidR="005428E4" w:rsidRPr="00140782" w:rsidRDefault="005428E4" w:rsidP="005D7D6C">
      <w:pPr>
        <w:widowControl w:val="0"/>
        <w:tabs>
          <w:tab w:val="left" w:pos="800"/>
        </w:tabs>
        <w:jc w:val="both"/>
        <w:rPr>
          <w:sz w:val="28"/>
          <w:szCs w:val="28"/>
        </w:rPr>
      </w:pPr>
      <w:r w:rsidRPr="00140782">
        <w:rPr>
          <w:sz w:val="28"/>
          <w:szCs w:val="28"/>
        </w:rPr>
        <w:t xml:space="preserve">7. Матриця забезпечення програмних результатів навчання (ПРН) відповідними компонентами освітньої програми. </w:t>
      </w:r>
    </w:p>
    <w:p w:rsidR="005428E4" w:rsidRPr="00140782" w:rsidRDefault="005428E4" w:rsidP="005D7D6C">
      <w:pPr>
        <w:widowControl w:val="0"/>
        <w:tabs>
          <w:tab w:val="left" w:pos="800"/>
        </w:tabs>
        <w:ind w:firstLine="709"/>
        <w:jc w:val="both"/>
        <w:rPr>
          <w:sz w:val="28"/>
          <w:szCs w:val="28"/>
        </w:rPr>
      </w:pPr>
      <w:r w:rsidRPr="00140782">
        <w:rPr>
          <w:sz w:val="28"/>
          <w:szCs w:val="28"/>
        </w:rPr>
        <w:t xml:space="preserve">Освітня програма підписується її гарантом на останньому аркуші. </w:t>
      </w:r>
    </w:p>
    <w:p w:rsidR="005428E4" w:rsidRPr="00140782" w:rsidRDefault="005428E4" w:rsidP="005D7D6C">
      <w:pPr>
        <w:widowControl w:val="0"/>
        <w:tabs>
          <w:tab w:val="left" w:pos="960"/>
        </w:tabs>
        <w:ind w:firstLine="709"/>
        <w:jc w:val="both"/>
        <w:rPr>
          <w:i/>
          <w:sz w:val="28"/>
          <w:szCs w:val="28"/>
        </w:rPr>
      </w:pPr>
      <w:r w:rsidRPr="00140782">
        <w:rPr>
          <w:i/>
          <w:sz w:val="28"/>
          <w:szCs w:val="28"/>
        </w:rPr>
        <w:t>2.2.1. Титульний аркуш</w:t>
      </w:r>
    </w:p>
    <w:p w:rsidR="005428E4" w:rsidRPr="00140782" w:rsidRDefault="005428E4" w:rsidP="005D7D6C">
      <w:pPr>
        <w:widowControl w:val="0"/>
        <w:ind w:firstLine="709"/>
        <w:jc w:val="both"/>
        <w:rPr>
          <w:sz w:val="28"/>
          <w:szCs w:val="28"/>
        </w:rPr>
      </w:pPr>
      <w:r w:rsidRPr="00140782">
        <w:rPr>
          <w:sz w:val="28"/>
          <w:szCs w:val="28"/>
        </w:rPr>
        <w:t>При оформленні титульного аркуша освітньої програми вказується (Додаток А,Б):</w:t>
      </w:r>
    </w:p>
    <w:p w:rsidR="005428E4" w:rsidRPr="00140782" w:rsidRDefault="005428E4" w:rsidP="005D7D6C">
      <w:pPr>
        <w:widowControl w:val="0"/>
        <w:jc w:val="both"/>
        <w:rPr>
          <w:sz w:val="28"/>
          <w:szCs w:val="28"/>
        </w:rPr>
      </w:pPr>
      <w:r w:rsidRPr="00140782">
        <w:rPr>
          <w:sz w:val="28"/>
          <w:szCs w:val="28"/>
        </w:rPr>
        <w:t>– повна назва освітньої програми;</w:t>
      </w:r>
    </w:p>
    <w:p w:rsidR="005428E4" w:rsidRPr="00140782" w:rsidRDefault="005428E4" w:rsidP="005D7D6C">
      <w:pPr>
        <w:widowControl w:val="0"/>
        <w:jc w:val="both"/>
        <w:rPr>
          <w:sz w:val="28"/>
          <w:szCs w:val="28"/>
        </w:rPr>
      </w:pPr>
      <w:r w:rsidRPr="00140782">
        <w:rPr>
          <w:sz w:val="28"/>
          <w:szCs w:val="28"/>
        </w:rPr>
        <w:t>– рівень та ступінь вищої освіти;</w:t>
      </w:r>
    </w:p>
    <w:p w:rsidR="005428E4" w:rsidRPr="00140782" w:rsidRDefault="005428E4" w:rsidP="005D7D6C">
      <w:pPr>
        <w:widowControl w:val="0"/>
        <w:jc w:val="both"/>
        <w:rPr>
          <w:sz w:val="28"/>
          <w:szCs w:val="28"/>
        </w:rPr>
      </w:pPr>
      <w:r w:rsidRPr="00140782">
        <w:rPr>
          <w:sz w:val="28"/>
          <w:szCs w:val="28"/>
        </w:rPr>
        <w:t>– шифр та назва спеціальності та галузі знань;</w:t>
      </w:r>
    </w:p>
    <w:p w:rsidR="005428E4" w:rsidRPr="00140782" w:rsidRDefault="005428E4" w:rsidP="005D7D6C">
      <w:pPr>
        <w:widowControl w:val="0"/>
        <w:jc w:val="both"/>
        <w:rPr>
          <w:sz w:val="28"/>
          <w:szCs w:val="28"/>
        </w:rPr>
      </w:pPr>
      <w:r w:rsidRPr="00140782">
        <w:rPr>
          <w:sz w:val="28"/>
          <w:szCs w:val="28"/>
        </w:rPr>
        <w:t>– кваліфікація;</w:t>
      </w:r>
    </w:p>
    <w:p w:rsidR="005428E4" w:rsidRPr="00140782" w:rsidRDefault="005428E4" w:rsidP="005D7D6C">
      <w:pPr>
        <w:widowControl w:val="0"/>
        <w:jc w:val="both"/>
        <w:rPr>
          <w:sz w:val="28"/>
          <w:szCs w:val="28"/>
        </w:rPr>
      </w:pPr>
      <w:r w:rsidRPr="00140782">
        <w:rPr>
          <w:sz w:val="28"/>
          <w:szCs w:val="28"/>
        </w:rPr>
        <w:t>– протокол засідання вченої ради університету, на якому було затверджено освітню програму, та підпис голови вченої ради університету;</w:t>
      </w:r>
    </w:p>
    <w:p w:rsidR="005428E4" w:rsidRPr="00140782" w:rsidRDefault="005428E4" w:rsidP="005D7D6C">
      <w:pPr>
        <w:widowControl w:val="0"/>
        <w:jc w:val="both"/>
        <w:rPr>
          <w:sz w:val="28"/>
          <w:szCs w:val="28"/>
        </w:rPr>
      </w:pPr>
      <w:r w:rsidRPr="00140782">
        <w:rPr>
          <w:sz w:val="28"/>
          <w:szCs w:val="28"/>
        </w:rPr>
        <w:t>– вихідні дані наказу про затвердження та введення в дію освітньої програми з підписом ректора;</w:t>
      </w:r>
    </w:p>
    <w:p w:rsidR="005428E4" w:rsidRPr="00140782" w:rsidRDefault="005428E4" w:rsidP="005D7D6C">
      <w:pPr>
        <w:widowControl w:val="0"/>
        <w:jc w:val="both"/>
        <w:rPr>
          <w:sz w:val="28"/>
          <w:szCs w:val="28"/>
        </w:rPr>
      </w:pPr>
      <w:r w:rsidRPr="00140782">
        <w:rPr>
          <w:sz w:val="28"/>
          <w:szCs w:val="28"/>
        </w:rPr>
        <w:t>– місто, рік розробки та затвердження освітньої програми.</w:t>
      </w:r>
    </w:p>
    <w:p w:rsidR="005428E4" w:rsidRPr="00140782" w:rsidRDefault="005428E4" w:rsidP="005D7D6C">
      <w:pPr>
        <w:widowControl w:val="0"/>
        <w:tabs>
          <w:tab w:val="left" w:pos="960"/>
        </w:tabs>
        <w:ind w:firstLine="709"/>
        <w:jc w:val="both"/>
        <w:rPr>
          <w:i/>
          <w:sz w:val="28"/>
          <w:szCs w:val="28"/>
        </w:rPr>
      </w:pPr>
      <w:bookmarkStart w:id="24" w:name="page20"/>
      <w:bookmarkEnd w:id="24"/>
      <w:r w:rsidRPr="00140782">
        <w:rPr>
          <w:i/>
          <w:sz w:val="28"/>
          <w:szCs w:val="28"/>
        </w:rPr>
        <w:t>2.2.2. Передмова</w:t>
      </w:r>
    </w:p>
    <w:p w:rsidR="005428E4" w:rsidRPr="00140782" w:rsidRDefault="005428E4" w:rsidP="005D7D6C">
      <w:pPr>
        <w:widowControl w:val="0"/>
        <w:ind w:firstLine="709"/>
        <w:jc w:val="both"/>
        <w:rPr>
          <w:sz w:val="28"/>
          <w:szCs w:val="28"/>
        </w:rPr>
      </w:pPr>
      <w:r w:rsidRPr="00140782">
        <w:rPr>
          <w:sz w:val="28"/>
          <w:szCs w:val="28"/>
        </w:rPr>
        <w:t>У передмові вказується склад робочої групи з розробки освітньої програми та рецензенти-стейкхолдери.</w:t>
      </w:r>
    </w:p>
    <w:p w:rsidR="005428E4" w:rsidRPr="00140782" w:rsidRDefault="005428E4" w:rsidP="005D7D6C">
      <w:pPr>
        <w:widowControl w:val="0"/>
        <w:tabs>
          <w:tab w:val="left" w:pos="960"/>
        </w:tabs>
        <w:ind w:firstLine="709"/>
        <w:jc w:val="both"/>
        <w:rPr>
          <w:i/>
          <w:sz w:val="28"/>
          <w:szCs w:val="28"/>
        </w:rPr>
      </w:pPr>
      <w:r w:rsidRPr="00140782">
        <w:rPr>
          <w:i/>
          <w:sz w:val="28"/>
          <w:szCs w:val="28"/>
        </w:rPr>
        <w:t>2.2.3. Профіль освітньої програми</w:t>
      </w:r>
    </w:p>
    <w:p w:rsidR="005428E4" w:rsidRPr="00140782" w:rsidRDefault="005428E4" w:rsidP="005D7D6C">
      <w:pPr>
        <w:widowControl w:val="0"/>
        <w:ind w:firstLine="709"/>
        <w:jc w:val="both"/>
        <w:rPr>
          <w:sz w:val="28"/>
          <w:szCs w:val="28"/>
        </w:rPr>
      </w:pPr>
      <w:bookmarkStart w:id="25" w:name="page21"/>
      <w:bookmarkEnd w:id="25"/>
      <w:r w:rsidRPr="00140782">
        <w:rPr>
          <w:sz w:val="28"/>
          <w:szCs w:val="28"/>
        </w:rPr>
        <w:t xml:space="preserve">Профіль освітньої програми подається у вигляді таблиці 2. </w:t>
      </w:r>
    </w:p>
    <w:p w:rsidR="005428E4" w:rsidRPr="00140782" w:rsidRDefault="005428E4" w:rsidP="005D7D6C">
      <w:pPr>
        <w:widowControl w:val="0"/>
        <w:ind w:firstLine="709"/>
        <w:jc w:val="right"/>
        <w:rPr>
          <w:sz w:val="28"/>
          <w:szCs w:val="28"/>
        </w:rPr>
      </w:pPr>
      <w:r w:rsidRPr="00140782">
        <w:rPr>
          <w:sz w:val="28"/>
          <w:szCs w:val="28"/>
        </w:rPr>
        <w:t>Таблиця 2</w:t>
      </w:r>
    </w:p>
    <w:tbl>
      <w:tblPr>
        <w:tblW w:w="9823" w:type="dxa"/>
        <w:tblLook w:val="00A0"/>
      </w:tblPr>
      <w:tblGrid>
        <w:gridCol w:w="2628"/>
        <w:gridCol w:w="7195"/>
      </w:tblGrid>
      <w:tr w:rsidR="005428E4" w:rsidRPr="00140782" w:rsidTr="005D7D6C">
        <w:tc>
          <w:tcPr>
            <w:tcW w:w="9823"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1. Загальна інформація</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Повна назва вищого навчального закладу та структурного підрозділу</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Ступінь вищої освіти та назва кваліфікації мовою оригіналу</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Вказується ступінь вищої освіти та повна назва кваліфікації мовою оригіналу, які присуджуються на основі успішного завершення даної освітньої програми.</w:t>
            </w:r>
          </w:p>
          <w:p w:rsidR="005428E4" w:rsidRPr="00140782" w:rsidRDefault="005428E4" w:rsidP="005D7D6C">
            <w:pPr>
              <w:widowControl w:val="0"/>
              <w:jc w:val="both"/>
            </w:pPr>
            <w:r w:rsidRPr="00140782">
              <w:t>Якщо за результатами успішного виконання освітньої програми присвоюється професійна кваліфікація, то подається її назва та вказується процедура її присвоєння.</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Офіційна назва освітньої програми</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Тип диплому та обсяг освітньої програми</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Тип диплому – одиничний, подвійний, спільний.</w:t>
            </w:r>
          </w:p>
          <w:p w:rsidR="005428E4" w:rsidRPr="00140782" w:rsidRDefault="005428E4" w:rsidP="005D7D6C">
            <w:pPr>
              <w:widowControl w:val="0"/>
              <w:jc w:val="both"/>
            </w:pPr>
            <w:r w:rsidRPr="00140782">
              <w:t>Обсяг вказується в кредитах ЄКТС та роках і місяцях.</w:t>
            </w:r>
          </w:p>
          <w:p w:rsidR="005428E4" w:rsidRPr="00140782" w:rsidRDefault="005428E4" w:rsidP="005D7D6C">
            <w:pPr>
              <w:widowControl w:val="0"/>
              <w:jc w:val="both"/>
            </w:pPr>
            <w:r w:rsidRPr="00140782">
              <w:t>Приклад:</w:t>
            </w:r>
          </w:p>
          <w:p w:rsidR="005428E4" w:rsidRPr="00140782" w:rsidRDefault="005428E4" w:rsidP="005D7D6C">
            <w:pPr>
              <w:widowControl w:val="0"/>
              <w:jc w:val="both"/>
            </w:pPr>
            <w:r w:rsidRPr="00140782">
              <w:t>Диплом магістра, одиничний, 90 кредитів ЄКТС.</w:t>
            </w:r>
          </w:p>
          <w:p w:rsidR="005428E4" w:rsidRPr="00140782" w:rsidRDefault="005428E4" w:rsidP="005D7D6C">
            <w:pPr>
              <w:widowControl w:val="0"/>
              <w:jc w:val="both"/>
            </w:pPr>
            <w:r w:rsidRPr="00140782">
              <w:t>Термін навчання – 1 рік 4 місяці.</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Наявність акредитації</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Подається інформація про акредитацію освітньої програми.</w:t>
            </w:r>
          </w:p>
          <w:p w:rsidR="005428E4" w:rsidRPr="00140782" w:rsidRDefault="005428E4" w:rsidP="005D7D6C">
            <w:pPr>
              <w:widowControl w:val="0"/>
              <w:jc w:val="both"/>
            </w:pPr>
            <w:r w:rsidRPr="00140782">
              <w:t>Вказується дата видачі, серія та номер сертифікату про акредитацію освітньої програми.</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Цикл/рівень</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Приклад:</w:t>
            </w:r>
          </w:p>
          <w:p w:rsidR="005428E4" w:rsidRPr="00140782" w:rsidRDefault="005428E4" w:rsidP="005D7D6C">
            <w:pPr>
              <w:widowControl w:val="0"/>
              <w:jc w:val="both"/>
            </w:pPr>
            <w:r w:rsidRPr="00140782">
              <w:t>НРК України – 8 рівень, FQ-EHEA – другий цикл, EQF-LLL – 8 рівень.</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Передумови </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Вимоги щодо попередньої освіти. За необхідності вказується, що обмежує перехід на дану освітню програму.</w:t>
            </w:r>
          </w:p>
          <w:p w:rsidR="005428E4" w:rsidRPr="00140782" w:rsidRDefault="005428E4" w:rsidP="005D7D6C">
            <w:pPr>
              <w:widowControl w:val="0"/>
              <w:jc w:val="both"/>
            </w:pPr>
            <w:r w:rsidRPr="00140782">
              <w:t>Приклад:</w:t>
            </w:r>
          </w:p>
          <w:p w:rsidR="005428E4" w:rsidRPr="00140782" w:rsidRDefault="005428E4" w:rsidP="005D7D6C">
            <w:pPr>
              <w:widowControl w:val="0"/>
              <w:jc w:val="both"/>
            </w:pPr>
            <w:r w:rsidRPr="00140782">
              <w:t>Наявність ступеня бакалавра.</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Мова(и) викладання</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Термін дії освітньої програми </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Вказується термін дії освітньої програми до її наступного планового оновлення. Цей термін не може перевищувати періоду акредитації.</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Інтернет-адреса постійного розміщення опису освітньої програми</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Вказується веб-адреса сторінки даної освітньої програми на офіційному сайті Університету.</w:t>
            </w:r>
          </w:p>
        </w:tc>
      </w:tr>
      <w:tr w:rsidR="005428E4" w:rsidRPr="00140782" w:rsidTr="005D7D6C">
        <w:tc>
          <w:tcPr>
            <w:tcW w:w="9823"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2. Мета освітньої програми</w:t>
            </w:r>
          </w:p>
        </w:tc>
      </w:tr>
      <w:tr w:rsidR="005428E4" w:rsidRPr="00140782" w:rsidTr="005D7D6C">
        <w:tc>
          <w:tcPr>
            <w:tcW w:w="9823"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Чітке та коротке формулювання </w:t>
            </w:r>
          </w:p>
        </w:tc>
      </w:tr>
      <w:tr w:rsidR="005428E4" w:rsidRPr="00140782" w:rsidTr="005D7D6C">
        <w:tc>
          <w:tcPr>
            <w:tcW w:w="9823"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3. Характеристика освітньої програми</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Предметна область (галузь знань, спеціальність, спеціалізація (за наявності)</w:t>
            </w:r>
          </w:p>
        </w:tc>
        <w:tc>
          <w:tcPr>
            <w:tcW w:w="719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Зауваження: якщо освітня програма є мульти- чи міждисциплінарною, то вказується перелік її основних компонент, а також орієнтовний обсяг кожної компоненти у відсотках від загального обсягу освітньої програми.</w:t>
            </w:r>
          </w:p>
          <w:p w:rsidR="005428E4" w:rsidRPr="00140782" w:rsidRDefault="005428E4" w:rsidP="005D7D6C">
            <w:pPr>
              <w:widowControl w:val="0"/>
              <w:jc w:val="both"/>
            </w:pPr>
            <w:r w:rsidRPr="00140782">
              <w:t>Якщо освітня програма є спеціалізованою (формальна спеціалізація в рамках спеціальності із відображенням цього в документі про вищу освіту), то вона має бути зареєстрована в НАЗЯВО.</w:t>
            </w:r>
          </w:p>
        </w:tc>
      </w:tr>
    </w:tbl>
    <w:p w:rsidR="005428E4" w:rsidRPr="00140782" w:rsidRDefault="005428E4" w:rsidP="005D7D6C">
      <w:pPr>
        <w:widowControl w:val="0"/>
        <w:jc w:val="right"/>
        <w:rPr>
          <w:b/>
        </w:rPr>
      </w:pPr>
      <w:r>
        <w:br w:type="page"/>
      </w:r>
      <w:r w:rsidRPr="00140782">
        <w:rPr>
          <w:b/>
        </w:rPr>
        <w:t>Продовження таблиці 2</w:t>
      </w:r>
    </w:p>
    <w:p w:rsidR="005428E4" w:rsidRDefault="005428E4"/>
    <w:tbl>
      <w:tblPr>
        <w:tblW w:w="9468" w:type="dxa"/>
        <w:tblLook w:val="00A0"/>
      </w:tblPr>
      <w:tblGrid>
        <w:gridCol w:w="2628"/>
        <w:gridCol w:w="6840"/>
      </w:tblGrid>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Орієнтація освітньої програми </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Освітньо-професійна програма (для молодшого бакалавра, бакалавра, магістра); освітньо-наукова програма (для магістра, доктора філософії).</w:t>
            </w:r>
          </w:p>
          <w:p w:rsidR="005428E4" w:rsidRPr="00140782" w:rsidRDefault="005428E4" w:rsidP="005D7D6C">
            <w:pPr>
              <w:widowControl w:val="0"/>
              <w:jc w:val="both"/>
            </w:pPr>
            <w:r w:rsidRPr="00140782">
              <w:t>Відповідно до М</w:t>
            </w:r>
            <w:r>
              <w:t>іжнародної стандартної класифікації освіти (МСКО)</w:t>
            </w:r>
            <w:r w:rsidRPr="00140782">
              <w:t xml:space="preserve"> освітньо-професійна чи освітньо-наукова програма може мати академічну або прикладну орієнтацію. </w:t>
            </w:r>
          </w:p>
          <w:p w:rsidR="005428E4" w:rsidRPr="00140782" w:rsidRDefault="005428E4" w:rsidP="005D7D6C">
            <w:pPr>
              <w:widowControl w:val="0"/>
              <w:jc w:val="both"/>
            </w:pPr>
            <w:r w:rsidRPr="00140782">
              <w:t>Доцільно коротко охарактеризувати наукову орієнтацію та професійні (спеціалізаційні) акценти.</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Основний фокус освітньої програми та спеціалізації</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Загальна/спеціальна освіта в галузі/предметній області/спеціальності. Ключові слова.</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Особливості програми</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Наприклад: обов’язковий семестр міжнародної мобільності; реалізується англійською мовою; вимагає спеціальної практики тощо.</w:t>
            </w:r>
          </w:p>
          <w:p w:rsidR="005428E4" w:rsidRPr="00140782" w:rsidRDefault="005428E4" w:rsidP="005D7D6C">
            <w:pPr>
              <w:widowControl w:val="0"/>
              <w:jc w:val="both"/>
            </w:pPr>
            <w:r w:rsidRPr="00140782">
              <w:t>Можуть вказуватись узгодженість даної освітньої програми із програмами інших країн, експериментальний характер освітньої програми та інші особливості, які надає Закон України «Про вищу освіту» в контексті академічної автономії</w:t>
            </w:r>
          </w:p>
        </w:tc>
      </w:tr>
      <w:tr w:rsidR="005428E4" w:rsidRPr="00140782" w:rsidTr="005D7D6C">
        <w:tc>
          <w:tcPr>
            <w:tcW w:w="9468"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4. Придатність випускників до працевлаштування та подальшого навчання</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Придатність до працевлаштування </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Коротко вказуються види економічної діял</w:t>
            </w:r>
            <w:r>
              <w:t xml:space="preserve">ьності, професійні назви робіт </w:t>
            </w:r>
            <w:r w:rsidRPr="00140782">
              <w:t>за К</w:t>
            </w:r>
            <w:r>
              <w:t>ласифікатором професій</w:t>
            </w:r>
          </w:p>
          <w:p w:rsidR="005428E4" w:rsidRPr="00140782" w:rsidRDefault="005428E4" w:rsidP="005D7D6C">
            <w:pPr>
              <w:widowControl w:val="0"/>
              <w:jc w:val="both"/>
            </w:pPr>
            <w:r w:rsidRPr="00140782">
              <w:t>Можливості професійної сертифікації.</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Подальше навчання </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можливості для продовження навчання на вищому рівні.</w:t>
            </w:r>
          </w:p>
        </w:tc>
      </w:tr>
      <w:tr w:rsidR="005428E4" w:rsidRPr="00140782" w:rsidTr="005D7D6C">
        <w:tc>
          <w:tcPr>
            <w:tcW w:w="9468"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 xml:space="preserve">5. Викладання та оцінювання </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Викладання та навчання</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Коротко описуються основні підходи, методи та технології, які використовуються в даній програмі. Наприклад: студентоцентроване навчання, самонавчання, проблемно-орієнтоване навчання, навчання через лабораторну практику тощо.</w:t>
            </w:r>
          </w:p>
          <w:p w:rsidR="005428E4" w:rsidRPr="00140782" w:rsidRDefault="005428E4" w:rsidP="005D7D6C">
            <w:pPr>
              <w:widowControl w:val="0"/>
              <w:jc w:val="both"/>
            </w:pPr>
            <w:r w:rsidRPr="00140782">
              <w:t xml:space="preserve">Для освітньої програми третього (освітньо-наукового) рівня вказується обов'язковість наукового компонента програми, організація роботи аспіранта над дисертацією, наявність наукових публікацій (у фахових, міжнародних виданнях, журналах, що включені до наукометричних баз тощо), апробації та впровадження результатів наукової роботи аспіранта. </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Оцінювання</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Наприклад: усні та письмові екзамени, практика, есе, презентації, проєктні роботи тощо.</w:t>
            </w:r>
          </w:p>
          <w:p w:rsidR="005428E4" w:rsidRPr="00140782" w:rsidRDefault="005428E4" w:rsidP="005D7D6C">
            <w:pPr>
              <w:widowControl w:val="0"/>
              <w:jc w:val="both"/>
            </w:pPr>
            <w:r w:rsidRPr="00140782">
              <w:t>Для освітньої програми третього (освітньо-наукового) рівня: проміжних контроль за виконанням індивідуального плану аспіранта за науковою складовою, передбаченою індивідуальним навчальним планом (двічі на рік).</w:t>
            </w:r>
          </w:p>
        </w:tc>
      </w:tr>
      <w:tr w:rsidR="005428E4" w:rsidRPr="00140782" w:rsidTr="005D7D6C">
        <w:tc>
          <w:tcPr>
            <w:tcW w:w="9468"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6. Програмні компетентності</w:t>
            </w:r>
          </w:p>
        </w:tc>
      </w:tr>
      <w:tr w:rsidR="005428E4" w:rsidRPr="00140782" w:rsidTr="005D7D6C">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Інтегральна компетентність</w:t>
            </w:r>
          </w:p>
        </w:tc>
        <w:tc>
          <w:tcPr>
            <w:tcW w:w="684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Формулюється шляхом конкретизації інтегральної компетентності відповідного стандарту вищої освіти в контексті особливостей даної освітньої програми.</w:t>
            </w:r>
          </w:p>
        </w:tc>
      </w:tr>
    </w:tbl>
    <w:p w:rsidR="005428E4" w:rsidRPr="00140782" w:rsidRDefault="005428E4" w:rsidP="005D7D6C">
      <w:pPr>
        <w:widowControl w:val="0"/>
        <w:jc w:val="right"/>
        <w:rPr>
          <w:b/>
        </w:rPr>
      </w:pPr>
      <w:r>
        <w:br w:type="page"/>
      </w:r>
      <w:r w:rsidRPr="00140782">
        <w:rPr>
          <w:b/>
        </w:rPr>
        <w:t>Продовження таблиці 2</w:t>
      </w:r>
    </w:p>
    <w:p w:rsidR="005428E4" w:rsidRDefault="005428E4"/>
    <w:tbl>
      <w:tblPr>
        <w:tblW w:w="9606" w:type="dxa"/>
        <w:tblLook w:val="00A0"/>
      </w:tblPr>
      <w:tblGrid>
        <w:gridCol w:w="2628"/>
        <w:gridCol w:w="6978"/>
      </w:tblGrid>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Загальні компетентності (ЗК)</w:t>
            </w:r>
          </w:p>
          <w:p w:rsidR="005428E4" w:rsidRPr="00140782" w:rsidRDefault="005428E4" w:rsidP="005D7D6C">
            <w:pPr>
              <w:widowControl w:val="0"/>
              <w:jc w:val="right"/>
            </w:pP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Рекомендується за необхідності із врахуванням особливостей конкретної освітньої програми вибирати (додаткові до визначених стандартом) компетентності із переліку загальних компетентностей проєкту Тюнінг.</w:t>
            </w:r>
          </w:p>
          <w:p w:rsidR="005428E4" w:rsidRPr="00140782" w:rsidRDefault="005428E4" w:rsidP="005D7D6C">
            <w:pPr>
              <w:widowControl w:val="0"/>
              <w:jc w:val="both"/>
            </w:pPr>
            <w:r w:rsidRPr="00140782">
              <w:t xml:space="preserve">Виділяються: </w:t>
            </w:r>
          </w:p>
          <w:p w:rsidR="005428E4" w:rsidRPr="00140782" w:rsidRDefault="005428E4" w:rsidP="005D7D6C">
            <w:pPr>
              <w:widowControl w:val="0"/>
              <w:numPr>
                <w:ilvl w:val="0"/>
                <w:numId w:val="4"/>
              </w:numPr>
              <w:tabs>
                <w:tab w:val="left" w:pos="206"/>
              </w:tabs>
              <w:ind w:left="0" w:firstLine="0"/>
              <w:jc w:val="both"/>
            </w:pPr>
            <w:r w:rsidRPr="00140782">
              <w:t>компетентності, визначені стандартом вищої освіти;</w:t>
            </w:r>
          </w:p>
          <w:p w:rsidR="005428E4" w:rsidRPr="00140782" w:rsidRDefault="005428E4" w:rsidP="005D7D6C">
            <w:pPr>
              <w:widowControl w:val="0"/>
              <w:numPr>
                <w:ilvl w:val="0"/>
                <w:numId w:val="4"/>
              </w:numPr>
              <w:tabs>
                <w:tab w:val="left" w:pos="206"/>
              </w:tabs>
              <w:ind w:left="0" w:firstLine="0"/>
              <w:jc w:val="both"/>
            </w:pPr>
            <w:r w:rsidRPr="00140782">
              <w:t>компетентності, визначені закладом вищої освіти.</w:t>
            </w:r>
          </w:p>
          <w:p w:rsidR="005428E4" w:rsidRPr="00140782" w:rsidRDefault="005428E4" w:rsidP="005D7D6C">
            <w:pPr>
              <w:widowControl w:val="0"/>
              <w:jc w:val="both"/>
            </w:pPr>
            <w:r w:rsidRPr="00140782">
              <w:t xml:space="preserve">Передбачається, що в стандарті вищої освіти буде визначено 8-12 загальних компетентностей, які в основному вибираються з переліку проєкту Тюнінг. </w:t>
            </w:r>
          </w:p>
        </w:tc>
      </w:tr>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Фахові компетентності спеціальності (ФК)</w:t>
            </w: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Корелює з описом відповідного кваліфікаційного рівня НРК, назви компетентностей формулюються із врахуванням категорій компетентностей НРК. Рекомендується використовувати міжнародні зразки (проєкт Тюнінг, стандарти QAA тощо).</w:t>
            </w:r>
          </w:p>
          <w:p w:rsidR="005428E4" w:rsidRPr="00140782" w:rsidRDefault="005428E4" w:rsidP="005D7D6C">
            <w:pPr>
              <w:widowControl w:val="0"/>
              <w:jc w:val="both"/>
            </w:pPr>
            <w:r w:rsidRPr="00140782">
              <w:t xml:space="preserve">Виділяються: </w:t>
            </w:r>
          </w:p>
          <w:p w:rsidR="005428E4" w:rsidRPr="00140782" w:rsidRDefault="005428E4" w:rsidP="005D7D6C">
            <w:pPr>
              <w:widowControl w:val="0"/>
              <w:numPr>
                <w:ilvl w:val="0"/>
                <w:numId w:val="4"/>
              </w:numPr>
              <w:tabs>
                <w:tab w:val="left" w:pos="281"/>
              </w:tabs>
              <w:ind w:left="35" w:firstLine="23"/>
              <w:jc w:val="both"/>
            </w:pPr>
            <w:r w:rsidRPr="00140782">
              <w:t xml:space="preserve">компетентності, визначені стандартом вищої освіти; </w:t>
            </w:r>
          </w:p>
          <w:p w:rsidR="005428E4" w:rsidRPr="00140782" w:rsidRDefault="005428E4" w:rsidP="005D7D6C">
            <w:pPr>
              <w:widowControl w:val="0"/>
              <w:numPr>
                <w:ilvl w:val="0"/>
                <w:numId w:val="4"/>
              </w:numPr>
              <w:tabs>
                <w:tab w:val="left" w:pos="281"/>
              </w:tabs>
              <w:ind w:left="35" w:firstLine="23"/>
              <w:jc w:val="both"/>
            </w:pPr>
            <w:r w:rsidRPr="00140782">
              <w:t>компетентності, визначені закладом вищої освіти.</w:t>
            </w:r>
          </w:p>
          <w:p w:rsidR="005428E4" w:rsidRPr="00140782" w:rsidRDefault="005428E4" w:rsidP="005D7D6C">
            <w:pPr>
              <w:widowControl w:val="0"/>
              <w:jc w:val="both"/>
            </w:pPr>
            <w:r w:rsidRPr="00140782">
              <w:t>Якщо освітня програма передбачає наявність декількох неформальних спеціалізацій, то програмні компетентності доцільно формулювати для кожної спеціалізації окремо.</w:t>
            </w:r>
          </w:p>
        </w:tc>
      </w:tr>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Передбачається, що в стандарті вищої освіти буде визначено 15-18 фахових (спеціальних) компетентностей</w:t>
            </w:r>
          </w:p>
        </w:tc>
      </w:tr>
      <w:tr w:rsidR="005428E4" w:rsidRPr="00140782" w:rsidTr="00BE0BCF">
        <w:tc>
          <w:tcPr>
            <w:tcW w:w="9606"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7. Програмні результати навчання</w:t>
            </w:r>
          </w:p>
        </w:tc>
      </w:tr>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Програмні результати навчання (ПРН)</w:t>
            </w: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Виділяються:</w:t>
            </w:r>
          </w:p>
          <w:p w:rsidR="005428E4" w:rsidRPr="00140782" w:rsidRDefault="005428E4" w:rsidP="005D7D6C">
            <w:pPr>
              <w:widowControl w:val="0"/>
              <w:numPr>
                <w:ilvl w:val="0"/>
                <w:numId w:val="4"/>
              </w:numPr>
              <w:tabs>
                <w:tab w:val="left" w:pos="191"/>
              </w:tabs>
              <w:ind w:left="35" w:firstLine="0"/>
              <w:jc w:val="both"/>
            </w:pPr>
            <w:r w:rsidRPr="00140782">
              <w:t>програмні результати навчання, визначені стандартом вищої освіти спеціальності ;</w:t>
            </w:r>
          </w:p>
          <w:p w:rsidR="005428E4" w:rsidRPr="00140782" w:rsidRDefault="005428E4" w:rsidP="005D7D6C">
            <w:pPr>
              <w:widowControl w:val="0"/>
              <w:numPr>
                <w:ilvl w:val="0"/>
                <w:numId w:val="4"/>
              </w:numPr>
              <w:tabs>
                <w:tab w:val="left" w:pos="191"/>
              </w:tabs>
              <w:ind w:left="35" w:firstLine="0"/>
              <w:jc w:val="both"/>
            </w:pPr>
            <w:r w:rsidRPr="00140782">
              <w:t>програмні результати навчання, визначені закладом вищої освіти (як правило, не більше 5).</w:t>
            </w:r>
          </w:p>
          <w:p w:rsidR="005428E4" w:rsidRPr="00140782" w:rsidRDefault="005428E4" w:rsidP="005D7D6C">
            <w:pPr>
              <w:widowControl w:val="0"/>
              <w:jc w:val="both"/>
            </w:pPr>
            <w:r w:rsidRPr="00140782">
              <w:t>Програмні результати навчання формулюються в активній формі із урахуванням різних рівнів складності у когнітивній сфері (таксономія Блума), а також у афективній та психомоторній сферах.</w:t>
            </w:r>
          </w:p>
        </w:tc>
      </w:tr>
      <w:tr w:rsidR="005428E4" w:rsidRPr="00140782" w:rsidTr="00BE0BCF">
        <w:tc>
          <w:tcPr>
            <w:tcW w:w="9606"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8. Ресурсне забезпечення реалізації програми</w:t>
            </w:r>
          </w:p>
        </w:tc>
      </w:tr>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Кадрове забезпечення</w:t>
            </w: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специфічні характеристики кадрового забезпечення, включаючи можливу участь закордонних фахівців.</w:t>
            </w:r>
          </w:p>
          <w:p w:rsidR="005428E4" w:rsidRPr="00140782" w:rsidRDefault="005428E4" w:rsidP="005D7D6C">
            <w:pPr>
              <w:widowControl w:val="0"/>
              <w:jc w:val="both"/>
            </w:pPr>
            <w:r w:rsidRPr="00140782">
              <w:t>Для освітньої програми третього (освітньо-наукового) рівня: демонструється дотичність тем наукових досліджень аспірантів напрямам дослідження наукових керівників та заходи для виключення можливості здійснення наукового керівництва особами, які вчинили порушення академічної доброчесності</w:t>
            </w:r>
          </w:p>
        </w:tc>
      </w:tr>
      <w:tr w:rsidR="005428E4" w:rsidRPr="00140782" w:rsidTr="00BE0BCF">
        <w:tc>
          <w:tcPr>
            <w:tcW w:w="262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 xml:space="preserve">Матеріально-технічне забезпечення </w:t>
            </w:r>
          </w:p>
        </w:tc>
        <w:tc>
          <w:tcPr>
            <w:tcW w:w="697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специфічні характеристики матеріально-технічного забезпечення.</w:t>
            </w:r>
          </w:p>
          <w:p w:rsidR="005428E4" w:rsidRPr="00140782" w:rsidRDefault="005428E4" w:rsidP="005D7D6C">
            <w:pPr>
              <w:widowControl w:val="0"/>
              <w:jc w:val="both"/>
            </w:pPr>
            <w:r w:rsidRPr="00140782">
              <w:t>Для освітньої програми третього (освітньо-наукового) рівня: вказуються можливості ЗВО матеріально забезпечити можливості для проведення і апробації результатів наукових досліджень аспірантів (доступ до відповідного обладнання тощо)</w:t>
            </w:r>
          </w:p>
        </w:tc>
      </w:tr>
    </w:tbl>
    <w:p w:rsidR="005428E4" w:rsidRDefault="005428E4" w:rsidP="00BE0BCF">
      <w:pPr>
        <w:widowControl w:val="0"/>
        <w:jc w:val="right"/>
        <w:rPr>
          <w:b/>
          <w:sz w:val="28"/>
          <w:szCs w:val="28"/>
        </w:rPr>
      </w:pPr>
      <w:r>
        <w:br w:type="page"/>
      </w:r>
      <w:r>
        <w:rPr>
          <w:b/>
          <w:sz w:val="28"/>
          <w:szCs w:val="28"/>
        </w:rPr>
        <w:t xml:space="preserve">                                                                                  </w:t>
      </w:r>
      <w:r w:rsidRPr="00140782">
        <w:rPr>
          <w:b/>
          <w:sz w:val="28"/>
          <w:szCs w:val="28"/>
        </w:rPr>
        <w:t>Продовження таблиці 2</w:t>
      </w:r>
    </w:p>
    <w:p w:rsidR="005428E4" w:rsidRDefault="005428E4" w:rsidP="003D3A13">
      <w:pPr>
        <w:jc w:val="center"/>
      </w:pPr>
    </w:p>
    <w:tbl>
      <w:tblPr>
        <w:tblW w:w="9468" w:type="dxa"/>
        <w:tblLook w:val="00A0"/>
      </w:tblPr>
      <w:tblGrid>
        <w:gridCol w:w="1809"/>
        <w:gridCol w:w="7659"/>
      </w:tblGrid>
      <w:tr w:rsidR="005428E4" w:rsidRPr="00140782" w:rsidTr="005D7D6C">
        <w:tc>
          <w:tcPr>
            <w:tcW w:w="180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Інформаційне та навчально-методичне забезпечення</w:t>
            </w:r>
          </w:p>
        </w:tc>
        <w:tc>
          <w:tcPr>
            <w:tcW w:w="765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специфічні характеристики інформаційного та навчально-методичного забезпечення</w:t>
            </w:r>
          </w:p>
          <w:p w:rsidR="005428E4" w:rsidRPr="00140782" w:rsidRDefault="005428E4" w:rsidP="005D7D6C">
            <w:pPr>
              <w:widowControl w:val="0"/>
              <w:jc w:val="both"/>
            </w:pPr>
            <w:r w:rsidRPr="00140782">
              <w:t>Для освітньої програми третього (освітньо-наукового) рівня: вказуються можливості ЗВО організаційно забезпечити можливості для проведення і апробації результатів наукових досліджень аспірантів (проведення регулярних конференцій, семінарів, тренінгів тощо)</w:t>
            </w:r>
          </w:p>
        </w:tc>
      </w:tr>
      <w:tr w:rsidR="005428E4" w:rsidRPr="00140782" w:rsidTr="005D7D6C">
        <w:tc>
          <w:tcPr>
            <w:tcW w:w="9468"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center"/>
              <w:rPr>
                <w:b/>
              </w:rPr>
            </w:pPr>
            <w:r w:rsidRPr="00140782">
              <w:rPr>
                <w:b/>
              </w:rPr>
              <w:t>9. Академічна мобільність</w:t>
            </w:r>
          </w:p>
        </w:tc>
      </w:tr>
      <w:tr w:rsidR="005428E4" w:rsidRPr="00140782" w:rsidTr="005D7D6C">
        <w:tc>
          <w:tcPr>
            <w:tcW w:w="180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Національна кредитна мобільність</w:t>
            </w:r>
          </w:p>
        </w:tc>
        <w:tc>
          <w:tcPr>
            <w:tcW w:w="765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укладені угоди про академічну мобільність, подвійне дипломування тощо.</w:t>
            </w:r>
          </w:p>
        </w:tc>
      </w:tr>
      <w:tr w:rsidR="005428E4" w:rsidRPr="00140782" w:rsidTr="005D7D6C">
        <w:tc>
          <w:tcPr>
            <w:tcW w:w="180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Міжнародна кредитна мобільність</w:t>
            </w:r>
          </w:p>
        </w:tc>
        <w:tc>
          <w:tcPr>
            <w:tcW w:w="765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Вказуються укладені угоди про міжнародну академічну мобільність, про подвійне дипломування, про тривалі міжнародні проєкти, які передбачають включене навчання студентів тощо.</w:t>
            </w:r>
          </w:p>
        </w:tc>
      </w:tr>
      <w:tr w:rsidR="005428E4" w:rsidRPr="00140782" w:rsidTr="005D7D6C">
        <w:tc>
          <w:tcPr>
            <w:tcW w:w="180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Навчання іноземних здобувачів вищої освіти</w:t>
            </w:r>
          </w:p>
        </w:tc>
        <w:tc>
          <w:tcPr>
            <w:tcW w:w="7659"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jc w:val="both"/>
            </w:pPr>
            <w:r w:rsidRPr="00140782">
              <w:t>Умови та особливості освітньої програми в контексті навчання іноземних громадян.</w:t>
            </w:r>
          </w:p>
        </w:tc>
      </w:tr>
    </w:tbl>
    <w:p w:rsidR="005428E4" w:rsidRPr="00140782" w:rsidRDefault="005428E4" w:rsidP="005D7D6C">
      <w:pPr>
        <w:widowControl w:val="0"/>
        <w:ind w:firstLine="709"/>
        <w:jc w:val="both"/>
        <w:rPr>
          <w:sz w:val="16"/>
          <w:szCs w:val="16"/>
        </w:rPr>
      </w:pPr>
    </w:p>
    <w:p w:rsidR="005428E4" w:rsidRPr="00140782" w:rsidRDefault="005428E4" w:rsidP="005D7D6C">
      <w:pPr>
        <w:pStyle w:val="ListParagraph"/>
        <w:widowControl w:val="0"/>
        <w:tabs>
          <w:tab w:val="left" w:pos="800"/>
        </w:tabs>
        <w:ind w:left="0" w:firstLine="720"/>
        <w:jc w:val="both"/>
        <w:rPr>
          <w:i/>
          <w:sz w:val="28"/>
          <w:szCs w:val="28"/>
        </w:rPr>
      </w:pPr>
      <w:r w:rsidRPr="00140782">
        <w:rPr>
          <w:i/>
          <w:sz w:val="28"/>
          <w:szCs w:val="28"/>
          <w:lang w:val="uk-UA"/>
        </w:rPr>
        <w:t>2.2.4. Перелік компонент освітньої програми та їх логічна послідовність</w:t>
      </w:r>
    </w:p>
    <w:p w:rsidR="005428E4" w:rsidRPr="00140782" w:rsidRDefault="005428E4" w:rsidP="005D7D6C">
      <w:pPr>
        <w:widowControl w:val="0"/>
        <w:ind w:firstLine="709"/>
        <w:jc w:val="right"/>
        <w:rPr>
          <w:sz w:val="28"/>
          <w:szCs w:val="28"/>
        </w:rPr>
      </w:pPr>
      <w:r w:rsidRPr="00140782">
        <w:rPr>
          <w:sz w:val="28"/>
          <w:szCs w:val="28"/>
        </w:rPr>
        <w:t>Таблиця 3</w:t>
      </w:r>
    </w:p>
    <w:p w:rsidR="005428E4" w:rsidRPr="00140782" w:rsidRDefault="005428E4" w:rsidP="005D7D6C">
      <w:pPr>
        <w:widowControl w:val="0"/>
        <w:tabs>
          <w:tab w:val="left" w:pos="800"/>
        </w:tabs>
        <w:jc w:val="center"/>
        <w:rPr>
          <w:b/>
          <w:sz w:val="28"/>
          <w:szCs w:val="28"/>
        </w:rPr>
      </w:pPr>
      <w:r w:rsidRPr="00140782">
        <w:rPr>
          <w:b/>
          <w:sz w:val="28"/>
          <w:szCs w:val="28"/>
        </w:rPr>
        <w:t>Перелік компонент освітньої програми</w:t>
      </w:r>
    </w:p>
    <w:tbl>
      <w:tblPr>
        <w:tblW w:w="9786" w:type="dxa"/>
        <w:tblLook w:val="00A0"/>
      </w:tblPr>
      <w:tblGrid>
        <w:gridCol w:w="1208"/>
        <w:gridCol w:w="5421"/>
        <w:gridCol w:w="1407"/>
        <w:gridCol w:w="1750"/>
      </w:tblGrid>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rPr>
                <w:b/>
              </w:rPr>
            </w:pPr>
            <w:r w:rsidRPr="00140782">
              <w:rPr>
                <w:b/>
              </w:rPr>
              <w:t>Код н/д</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 w:val="left" w:pos="4888"/>
              </w:tabs>
              <w:ind w:right="80"/>
              <w:jc w:val="center"/>
              <w:rPr>
                <w:b/>
              </w:rPr>
            </w:pPr>
            <w:r w:rsidRPr="00140782">
              <w:rPr>
                <w:b/>
              </w:rPr>
              <w:t>Компоненти освітньої програми (навчальні дисципліни, курсові роботи, практики, атестація здобувачів вищої освіти)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rPr>
                <w:b/>
              </w:rPr>
            </w:pPr>
            <w:r w:rsidRPr="00140782">
              <w:rPr>
                <w:b/>
              </w:rPr>
              <w:t>Кількість кредитів</w:t>
            </w: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rPr>
                <w:b/>
              </w:rPr>
            </w:pPr>
            <w:r w:rsidRPr="00140782">
              <w:rPr>
                <w:b/>
              </w:rPr>
              <w:t>Форма підсумкового контролю</w:t>
            </w: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1</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2</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3</w:t>
            </w: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4</w:t>
            </w:r>
          </w:p>
        </w:tc>
      </w:tr>
      <w:tr w:rsidR="005428E4" w:rsidRPr="00140782" w:rsidTr="009F5357">
        <w:tc>
          <w:tcPr>
            <w:tcW w:w="9786" w:type="dxa"/>
            <w:gridSpan w:val="4"/>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Обов’язкові компоненти освітньої програми</w:t>
            </w: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Цикл загальної підготовки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ОК1</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ОК2</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Цикл професійної підготовки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ОК…</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6629"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pPr>
            <w:r w:rsidRPr="00140782">
              <w:t>Загальний обсяг обов’язкових компонент:</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9786" w:type="dxa"/>
            <w:gridSpan w:val="4"/>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center"/>
            </w:pPr>
            <w:r w:rsidRPr="00140782">
              <w:t>Вибіркові компоненти освітньої програми</w:t>
            </w: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Цикл загальної підготовки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ВК1</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ВК2</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Цикл професійної підготовки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ВК…</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12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r w:rsidRPr="00140782">
              <w:t>…</w:t>
            </w:r>
          </w:p>
        </w:tc>
        <w:tc>
          <w:tcPr>
            <w:tcW w:w="542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6629"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pPr>
            <w:r w:rsidRPr="00140782">
              <w:t>Загальний обсяг вибіркових компонент:</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r w:rsidR="005428E4" w:rsidRPr="00140782" w:rsidTr="009F5357">
        <w:tc>
          <w:tcPr>
            <w:tcW w:w="6629" w:type="dxa"/>
            <w:gridSpan w:val="2"/>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pPr>
            <w:r w:rsidRPr="00140782">
              <w:t>ЗАГАЛЬНИЙ ОБСЯГ ОСВІТНЬОЇ ПРОГРАМИ</w:t>
            </w:r>
          </w:p>
        </w:tc>
        <w:tc>
          <w:tcPr>
            <w:tcW w:w="140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c>
          <w:tcPr>
            <w:tcW w:w="175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ind w:right="80"/>
              <w:jc w:val="both"/>
            </w:pPr>
          </w:p>
        </w:tc>
      </w:tr>
    </w:tbl>
    <w:p w:rsidR="005428E4" w:rsidRPr="00140782" w:rsidRDefault="005428E4" w:rsidP="005D7D6C">
      <w:pPr>
        <w:widowControl w:val="0"/>
        <w:tabs>
          <w:tab w:val="left" w:pos="800"/>
        </w:tabs>
        <w:ind w:right="80"/>
        <w:jc w:val="both"/>
      </w:pPr>
    </w:p>
    <w:p w:rsidR="005428E4" w:rsidRPr="00140782" w:rsidRDefault="005428E4" w:rsidP="005D7D6C">
      <w:pPr>
        <w:widowControl w:val="0"/>
        <w:tabs>
          <w:tab w:val="left" w:pos="800"/>
        </w:tabs>
        <w:ind w:right="80" w:firstLine="720"/>
        <w:jc w:val="both"/>
        <w:rPr>
          <w:i/>
          <w:sz w:val="28"/>
          <w:szCs w:val="28"/>
        </w:rPr>
      </w:pPr>
      <w:r w:rsidRPr="00140782">
        <w:rPr>
          <w:i/>
          <w:sz w:val="28"/>
          <w:szCs w:val="28"/>
        </w:rPr>
        <w:t>2.2.5. Структурно-логічна схема освітньої програми</w:t>
      </w:r>
    </w:p>
    <w:p w:rsidR="005428E4" w:rsidRPr="00140782" w:rsidRDefault="005428E4" w:rsidP="005D7D6C">
      <w:pPr>
        <w:widowControl w:val="0"/>
        <w:tabs>
          <w:tab w:val="left" w:pos="800"/>
        </w:tabs>
        <w:ind w:right="80" w:firstLine="720"/>
        <w:jc w:val="both"/>
        <w:rPr>
          <w:sz w:val="28"/>
          <w:szCs w:val="28"/>
        </w:rPr>
      </w:pPr>
      <w:r w:rsidRPr="00140782">
        <w:rPr>
          <w:sz w:val="28"/>
          <w:szCs w:val="28"/>
        </w:rPr>
        <w:t>Короткий опис логічної послідовності вивчення компонент освітньої програми подається у вигляді графа.</w:t>
      </w:r>
    </w:p>
    <w:p w:rsidR="005428E4" w:rsidRPr="00140782" w:rsidRDefault="005428E4" w:rsidP="005D7D6C">
      <w:pPr>
        <w:widowControl w:val="0"/>
        <w:tabs>
          <w:tab w:val="left" w:pos="800"/>
        </w:tabs>
        <w:ind w:firstLine="720"/>
        <w:jc w:val="both"/>
        <w:rPr>
          <w:i/>
          <w:sz w:val="28"/>
          <w:szCs w:val="28"/>
        </w:rPr>
      </w:pPr>
      <w:r w:rsidRPr="00140782">
        <w:rPr>
          <w:i/>
          <w:sz w:val="28"/>
          <w:szCs w:val="28"/>
        </w:rPr>
        <w:t>2.2.6. Форма атестації здобувачів вищої освіти.</w:t>
      </w:r>
    </w:p>
    <w:p w:rsidR="005428E4" w:rsidRPr="00140782" w:rsidRDefault="005428E4" w:rsidP="005D7D6C">
      <w:pPr>
        <w:widowControl w:val="0"/>
        <w:tabs>
          <w:tab w:val="left" w:pos="800"/>
        </w:tabs>
        <w:ind w:firstLine="720"/>
        <w:jc w:val="both"/>
        <w:rPr>
          <w:sz w:val="28"/>
          <w:szCs w:val="28"/>
        </w:rPr>
      </w:pPr>
      <w:r w:rsidRPr="00140782">
        <w:rPr>
          <w:sz w:val="28"/>
          <w:szCs w:val="28"/>
        </w:rPr>
        <w:tab/>
        <w:t>Подається інформація про види (форми) підсумкової атестації та документи, які отримує випускник на основі її успішного проходження.</w:t>
      </w:r>
    </w:p>
    <w:p w:rsidR="005428E4" w:rsidRPr="00140782" w:rsidRDefault="005428E4" w:rsidP="005D7D6C">
      <w:pPr>
        <w:widowControl w:val="0"/>
        <w:tabs>
          <w:tab w:val="left" w:pos="800"/>
        </w:tabs>
        <w:jc w:val="both"/>
        <w:rPr>
          <w:sz w:val="28"/>
          <w:szCs w:val="28"/>
        </w:rPr>
      </w:pPr>
      <w:r w:rsidRPr="00140782">
        <w:rPr>
          <w:sz w:val="28"/>
          <w:szCs w:val="28"/>
        </w:rPr>
        <w:t xml:space="preserve">Приклад: </w:t>
      </w:r>
    </w:p>
    <w:p w:rsidR="005428E4" w:rsidRPr="00140782" w:rsidRDefault="005428E4" w:rsidP="005D7D6C">
      <w:pPr>
        <w:widowControl w:val="0"/>
        <w:tabs>
          <w:tab w:val="left" w:pos="800"/>
        </w:tabs>
        <w:jc w:val="both"/>
      </w:pPr>
      <w:r w:rsidRPr="00140782">
        <w:rPr>
          <w:sz w:val="28"/>
          <w:szCs w:val="28"/>
        </w:rPr>
        <w:tab/>
        <w:t>Атестація випускників освітньої програми «_________» спеціальності ________ проводиться у формі захисту кваліфікаційної роботи та завершується видачею документу встановленого зразка про присудження йому/їй ступеня магістра із присвоєнням кваліфікації: магістр з _________ за спеціалізацією _________.</w:t>
      </w:r>
    </w:p>
    <w:p w:rsidR="005428E4" w:rsidRPr="00140782" w:rsidRDefault="005428E4" w:rsidP="005D7D6C">
      <w:pPr>
        <w:widowControl w:val="0"/>
        <w:tabs>
          <w:tab w:val="left" w:pos="800"/>
        </w:tabs>
        <w:ind w:firstLine="809"/>
        <w:jc w:val="both"/>
        <w:rPr>
          <w:sz w:val="28"/>
          <w:szCs w:val="28"/>
        </w:rPr>
      </w:pPr>
      <w:r w:rsidRPr="00140782">
        <w:rPr>
          <w:sz w:val="28"/>
          <w:szCs w:val="28"/>
        </w:rPr>
        <w:t>Для освітньої програми третього (освітньо-наукового) рівня:</w:t>
      </w:r>
    </w:p>
    <w:p w:rsidR="005428E4" w:rsidRPr="00140782" w:rsidRDefault="005428E4" w:rsidP="005D7D6C">
      <w:pPr>
        <w:widowControl w:val="0"/>
        <w:tabs>
          <w:tab w:val="left" w:pos="800"/>
        </w:tabs>
        <w:ind w:firstLine="809"/>
        <w:jc w:val="both"/>
        <w:rPr>
          <w:sz w:val="28"/>
          <w:szCs w:val="28"/>
        </w:rPr>
      </w:pPr>
      <w:r w:rsidRPr="00140782">
        <w:rPr>
          <w:sz w:val="28"/>
          <w:szCs w:val="28"/>
          <w:lang w:eastAsia="uk-UA"/>
        </w:rPr>
        <w:t xml:space="preserve">Атестація здобувачів вищої освіти </w:t>
      </w:r>
      <w:r w:rsidRPr="00140782">
        <w:rPr>
          <w:sz w:val="28"/>
          <w:szCs w:val="28"/>
        </w:rPr>
        <w:t xml:space="preserve">ступеня доктора філософії </w:t>
      </w:r>
      <w:r w:rsidRPr="00140782">
        <w:rPr>
          <w:sz w:val="28"/>
          <w:szCs w:val="28"/>
          <w:lang w:eastAsia="uk-UA"/>
        </w:rPr>
        <w:t xml:space="preserve">здійснюється у формі </w:t>
      </w:r>
      <w:r w:rsidRPr="00140782">
        <w:rPr>
          <w:sz w:val="28"/>
          <w:szCs w:val="28"/>
        </w:rPr>
        <w:t>публічного захисту дисертаційної роботи доктора філософії або, як виняток, наданням висновку про наукову новизну, теоретичне та практичне значення результатів дисертаційного дослідження у формі витягу з протоколу засідання випускаючої кафедри про рекомендацію до захисту дисертації.</w:t>
      </w:r>
    </w:p>
    <w:p w:rsidR="005428E4" w:rsidRPr="00140782" w:rsidRDefault="005428E4" w:rsidP="005D7D6C">
      <w:pPr>
        <w:widowControl w:val="0"/>
        <w:tabs>
          <w:tab w:val="left" w:pos="800"/>
        </w:tabs>
        <w:ind w:firstLine="709"/>
        <w:jc w:val="both"/>
        <w:rPr>
          <w:i/>
          <w:sz w:val="28"/>
          <w:szCs w:val="28"/>
        </w:rPr>
      </w:pPr>
      <w:r w:rsidRPr="00140782">
        <w:rPr>
          <w:i/>
          <w:sz w:val="28"/>
          <w:szCs w:val="28"/>
        </w:rPr>
        <w:t xml:space="preserve">2.2.7. Матриця відповідності програмних компетентностей компонентам освітньої програми </w:t>
      </w:r>
    </w:p>
    <w:p w:rsidR="005428E4" w:rsidRPr="00140782" w:rsidRDefault="005428E4" w:rsidP="005D7D6C">
      <w:pPr>
        <w:widowControl w:val="0"/>
        <w:ind w:firstLine="709"/>
        <w:jc w:val="right"/>
        <w:rPr>
          <w:sz w:val="28"/>
          <w:szCs w:val="28"/>
        </w:rPr>
      </w:pPr>
      <w:r w:rsidRPr="00140782">
        <w:rPr>
          <w:sz w:val="28"/>
          <w:szCs w:val="28"/>
        </w:rPr>
        <w:t>Таблиця 4</w:t>
      </w:r>
    </w:p>
    <w:tbl>
      <w:tblPr>
        <w:tblW w:w="9573" w:type="dxa"/>
        <w:tblLook w:val="00A0"/>
      </w:tblPr>
      <w:tblGrid>
        <w:gridCol w:w="992"/>
        <w:gridCol w:w="992"/>
        <w:gridCol w:w="992"/>
        <w:gridCol w:w="992"/>
        <w:gridCol w:w="817"/>
        <w:gridCol w:w="991"/>
        <w:gridCol w:w="991"/>
        <w:gridCol w:w="991"/>
        <w:gridCol w:w="852"/>
        <w:gridCol w:w="963"/>
      </w:tblGrid>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ОК1</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ОК2</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ОК3</w:t>
            </w: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ВК1</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ВК2</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ВК3</w:t>
            </w: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ЗК1</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ЗК2</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ЗК3</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ФК1</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ФК2</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rsidTr="00C90412">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17"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85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63"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bl>
    <w:p w:rsidR="005428E4" w:rsidRPr="00140782" w:rsidRDefault="005428E4" w:rsidP="005D7D6C">
      <w:pPr>
        <w:widowControl w:val="0"/>
        <w:tabs>
          <w:tab w:val="left" w:pos="800"/>
        </w:tabs>
        <w:ind w:firstLine="709"/>
        <w:jc w:val="both"/>
        <w:rPr>
          <w:i/>
        </w:rPr>
      </w:pPr>
      <w:r w:rsidRPr="00140782">
        <w:rPr>
          <w:i/>
          <w:sz w:val="28"/>
          <w:szCs w:val="28"/>
        </w:rPr>
        <w:t>2.2.8. Матриця забезпечення програмних результатів навчання (ПРН) відповідними компонентами освітньої програми</w:t>
      </w:r>
    </w:p>
    <w:p w:rsidR="005428E4" w:rsidRPr="00140782" w:rsidRDefault="005428E4" w:rsidP="005D7D6C">
      <w:pPr>
        <w:widowControl w:val="0"/>
        <w:ind w:firstLine="709"/>
        <w:jc w:val="right"/>
        <w:rPr>
          <w:sz w:val="28"/>
          <w:szCs w:val="28"/>
        </w:rPr>
      </w:pPr>
      <w:r w:rsidRPr="00140782">
        <w:rPr>
          <w:sz w:val="28"/>
          <w:szCs w:val="28"/>
        </w:rPr>
        <w:t>Таблиця 5</w:t>
      </w:r>
    </w:p>
    <w:tbl>
      <w:tblPr>
        <w:tblW w:w="9463" w:type="dxa"/>
        <w:tblLook w:val="00A0"/>
      </w:tblPr>
      <w:tblGrid>
        <w:gridCol w:w="1003"/>
        <w:gridCol w:w="991"/>
        <w:gridCol w:w="991"/>
        <w:gridCol w:w="991"/>
        <w:gridCol w:w="808"/>
        <w:gridCol w:w="990"/>
        <w:gridCol w:w="990"/>
        <w:gridCol w:w="990"/>
        <w:gridCol w:w="974"/>
        <w:gridCol w:w="735"/>
      </w:tblGrid>
      <w:tr w:rsidR="005428E4" w:rsidRPr="00140782">
        <w:tc>
          <w:tcPr>
            <w:tcW w:w="100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ОК1</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ОК2</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ОК3</w:t>
            </w:r>
          </w:p>
        </w:tc>
        <w:tc>
          <w:tcPr>
            <w:tcW w:w="8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ВК1</w:t>
            </w: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ВК2</w:t>
            </w: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ВК3</w:t>
            </w:r>
          </w:p>
        </w:tc>
        <w:tc>
          <w:tcPr>
            <w:tcW w:w="974"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7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tc>
          <w:tcPr>
            <w:tcW w:w="100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ПРН1</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74"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7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tc>
          <w:tcPr>
            <w:tcW w:w="100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ПРН2</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74"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7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tc>
          <w:tcPr>
            <w:tcW w:w="100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ПРН3</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8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74"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7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r w:rsidR="005428E4" w:rsidRPr="00140782">
        <w:tc>
          <w:tcPr>
            <w:tcW w:w="1002"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r w:rsidRPr="00140782">
              <w:t>…</w:t>
            </w: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1"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808"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90"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974"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c>
          <w:tcPr>
            <w:tcW w:w="735" w:type="dxa"/>
            <w:tcBorders>
              <w:top w:val="single" w:sz="4" w:space="0" w:color="000000"/>
              <w:left w:val="single" w:sz="4" w:space="0" w:color="000000"/>
              <w:bottom w:val="single" w:sz="4" w:space="0" w:color="000000"/>
              <w:right w:val="single" w:sz="4" w:space="0" w:color="000000"/>
            </w:tcBorders>
          </w:tcPr>
          <w:p w:rsidR="005428E4" w:rsidRPr="00140782" w:rsidRDefault="005428E4" w:rsidP="005D7D6C">
            <w:pPr>
              <w:widowControl w:val="0"/>
              <w:tabs>
                <w:tab w:val="left" w:pos="800"/>
              </w:tabs>
              <w:jc w:val="both"/>
            </w:pPr>
          </w:p>
        </w:tc>
      </w:tr>
    </w:tbl>
    <w:p w:rsidR="005428E4" w:rsidRPr="00140782" w:rsidRDefault="005428E4" w:rsidP="005D7D6C">
      <w:pPr>
        <w:widowControl w:val="0"/>
        <w:ind w:firstLine="709"/>
        <w:jc w:val="both"/>
      </w:pPr>
    </w:p>
    <w:p w:rsidR="005428E4" w:rsidRPr="00140782" w:rsidRDefault="005428E4" w:rsidP="005D7D6C">
      <w:pPr>
        <w:widowControl w:val="0"/>
        <w:ind w:firstLine="709"/>
        <w:jc w:val="center"/>
        <w:rPr>
          <w:b/>
          <w:sz w:val="28"/>
          <w:szCs w:val="28"/>
        </w:rPr>
      </w:pPr>
      <w:r w:rsidRPr="00140782">
        <w:rPr>
          <w:b/>
          <w:sz w:val="28"/>
          <w:szCs w:val="28"/>
        </w:rPr>
        <w:t>3. ПОРЯДОК ВІДКРИТТЯ, РОЗРОБЛЕННЯ ТА ЗАТВЕРДЖЕННЯ ОСВІТНЬОЇ ПРОГРАМИ</w:t>
      </w:r>
    </w:p>
    <w:p w:rsidR="005428E4" w:rsidRPr="00140782" w:rsidRDefault="005428E4" w:rsidP="005D7D6C">
      <w:pPr>
        <w:pStyle w:val="BodyText"/>
        <w:ind w:right="107" w:firstLine="709"/>
        <w:jc w:val="both"/>
        <w:rPr>
          <w:lang w:val="uk-UA"/>
        </w:rPr>
      </w:pPr>
      <w:bookmarkStart w:id="26" w:name="page14"/>
      <w:bookmarkEnd w:id="26"/>
      <w:r w:rsidRPr="00140782">
        <w:rPr>
          <w:lang w:val="uk-UA"/>
        </w:rPr>
        <w:t>Нова ОП відкривається в рамках спеціальності за визначеним рівнем вищої освіти, на яку Університет має</w:t>
      </w:r>
      <w:r w:rsidRPr="00140782">
        <w:rPr>
          <w:spacing w:val="-6"/>
          <w:lang w:val="uk-UA"/>
        </w:rPr>
        <w:t xml:space="preserve"> </w:t>
      </w:r>
      <w:r w:rsidRPr="00140782">
        <w:rPr>
          <w:lang w:val="uk-UA"/>
        </w:rPr>
        <w:t xml:space="preserve">ліцензію. Відкриття нової ОП здійснюється за ініціативою представників стейкхолдерів та академічної спільноти Університету. Нова ОП розробляється на основі стандартів вищої освіти за відповідною спеціальністю або Національної рамки кваліфікацій (за умови відсутності стандарту) з урахуванням вимог професійних стандартів у даній галузі професійної діяльності (за наявності останніх). </w:t>
      </w:r>
    </w:p>
    <w:p w:rsidR="005428E4" w:rsidRPr="00140782" w:rsidRDefault="005428E4" w:rsidP="005D7D6C">
      <w:pPr>
        <w:pStyle w:val="BodyText"/>
        <w:tabs>
          <w:tab w:val="left" w:pos="142"/>
        </w:tabs>
        <w:ind w:firstLine="709"/>
        <w:jc w:val="both"/>
        <w:rPr>
          <w:lang w:val="uk-UA"/>
        </w:rPr>
      </w:pPr>
      <w:r w:rsidRPr="00140782">
        <w:rPr>
          <w:lang w:val="uk-UA"/>
        </w:rPr>
        <w:t>Відкриття нової ОП передбачає наступні етапи:</w:t>
      </w:r>
    </w:p>
    <w:p w:rsidR="005428E4" w:rsidRPr="00140782" w:rsidRDefault="005428E4" w:rsidP="005D7D6C">
      <w:pPr>
        <w:widowControl w:val="0"/>
        <w:tabs>
          <w:tab w:val="left" w:pos="142"/>
          <w:tab w:val="left" w:pos="284"/>
        </w:tabs>
        <w:ind w:right="114" w:firstLine="709"/>
        <w:jc w:val="both"/>
        <w:rPr>
          <w:sz w:val="28"/>
          <w:szCs w:val="28"/>
        </w:rPr>
      </w:pPr>
      <w:r w:rsidRPr="00140782">
        <w:rPr>
          <w:sz w:val="28"/>
          <w:szCs w:val="28"/>
        </w:rPr>
        <w:t>1. Аналізування та обґрунтування робочою групою затребуваності на ринку праці нової ОП, оцінювання достатності наявних ресурсів для забезпечення її функціонування.</w:t>
      </w:r>
    </w:p>
    <w:p w:rsidR="005428E4" w:rsidRPr="00140782" w:rsidRDefault="005428E4" w:rsidP="005D7D6C">
      <w:pPr>
        <w:widowControl w:val="0"/>
        <w:tabs>
          <w:tab w:val="left" w:pos="142"/>
          <w:tab w:val="left" w:pos="284"/>
        </w:tabs>
        <w:ind w:firstLine="709"/>
        <w:jc w:val="both"/>
        <w:rPr>
          <w:sz w:val="28"/>
          <w:szCs w:val="28"/>
        </w:rPr>
      </w:pPr>
      <w:r w:rsidRPr="00140782">
        <w:rPr>
          <w:sz w:val="28"/>
          <w:szCs w:val="28"/>
        </w:rPr>
        <w:t>2. Розгляд та ухвалення рішення про доцільність відкриття</w:t>
      </w:r>
      <w:r w:rsidRPr="00140782">
        <w:rPr>
          <w:spacing w:val="-8"/>
          <w:sz w:val="28"/>
          <w:szCs w:val="28"/>
        </w:rPr>
        <w:t xml:space="preserve"> </w:t>
      </w:r>
      <w:r w:rsidRPr="00140782">
        <w:rPr>
          <w:sz w:val="28"/>
          <w:szCs w:val="28"/>
        </w:rPr>
        <w:t>ОП.</w:t>
      </w:r>
    </w:p>
    <w:p w:rsidR="005428E4" w:rsidRPr="00140782" w:rsidRDefault="005428E4" w:rsidP="005D7D6C">
      <w:pPr>
        <w:widowControl w:val="0"/>
        <w:tabs>
          <w:tab w:val="left" w:pos="142"/>
          <w:tab w:val="left" w:pos="284"/>
        </w:tabs>
        <w:ind w:right="108" w:firstLine="709"/>
        <w:jc w:val="both"/>
        <w:rPr>
          <w:sz w:val="28"/>
          <w:szCs w:val="28"/>
        </w:rPr>
      </w:pPr>
      <w:r w:rsidRPr="00140782">
        <w:rPr>
          <w:sz w:val="28"/>
          <w:szCs w:val="28"/>
        </w:rPr>
        <w:t>3. Формування робочої групи з розроблення освітньої програми.</w:t>
      </w:r>
    </w:p>
    <w:p w:rsidR="005428E4" w:rsidRPr="00140782" w:rsidRDefault="005428E4" w:rsidP="005D7D6C">
      <w:pPr>
        <w:widowControl w:val="0"/>
        <w:tabs>
          <w:tab w:val="left" w:pos="142"/>
          <w:tab w:val="left" w:pos="284"/>
        </w:tabs>
        <w:ind w:firstLine="709"/>
        <w:jc w:val="both"/>
        <w:rPr>
          <w:sz w:val="28"/>
          <w:szCs w:val="28"/>
        </w:rPr>
      </w:pPr>
      <w:r w:rsidRPr="00140782">
        <w:rPr>
          <w:sz w:val="28"/>
          <w:szCs w:val="28"/>
        </w:rPr>
        <w:t>4. Розроблення проєкту ОП.</w:t>
      </w:r>
    </w:p>
    <w:p w:rsidR="005428E4" w:rsidRPr="00140782" w:rsidRDefault="005428E4" w:rsidP="005D7D6C">
      <w:pPr>
        <w:widowControl w:val="0"/>
        <w:tabs>
          <w:tab w:val="left" w:pos="142"/>
          <w:tab w:val="left" w:pos="284"/>
        </w:tabs>
        <w:ind w:firstLine="709"/>
        <w:jc w:val="both"/>
        <w:rPr>
          <w:sz w:val="28"/>
          <w:szCs w:val="28"/>
        </w:rPr>
      </w:pPr>
      <w:r w:rsidRPr="00140782">
        <w:rPr>
          <w:sz w:val="28"/>
          <w:szCs w:val="28"/>
        </w:rPr>
        <w:t>5. Погодження та затвердження ОП.</w:t>
      </w:r>
    </w:p>
    <w:p w:rsidR="005428E4" w:rsidRPr="00140782" w:rsidRDefault="005428E4" w:rsidP="005D7D6C">
      <w:pPr>
        <w:widowControl w:val="0"/>
        <w:tabs>
          <w:tab w:val="left" w:pos="142"/>
          <w:tab w:val="left" w:pos="284"/>
        </w:tabs>
        <w:ind w:right="114" w:firstLine="709"/>
        <w:jc w:val="both"/>
        <w:rPr>
          <w:b/>
          <w:i/>
          <w:sz w:val="28"/>
          <w:szCs w:val="28"/>
        </w:rPr>
      </w:pPr>
      <w:r w:rsidRPr="00140782">
        <w:rPr>
          <w:b/>
          <w:i/>
          <w:sz w:val="28"/>
          <w:szCs w:val="28"/>
        </w:rPr>
        <w:t>3.1. Аналізування та обґрунтування затребуваності на ринку праці нової ОП, оцінювання достатності наявних ресурсів для забезпечення функціонування ОП</w:t>
      </w:r>
    </w:p>
    <w:p w:rsidR="005428E4" w:rsidRPr="00140782" w:rsidRDefault="005428E4" w:rsidP="005D7D6C">
      <w:pPr>
        <w:pStyle w:val="BodyText"/>
        <w:ind w:right="116" w:firstLine="709"/>
        <w:jc w:val="both"/>
        <w:rPr>
          <w:lang w:val="uk-UA"/>
        </w:rPr>
      </w:pPr>
      <w:r w:rsidRPr="00140782">
        <w:rPr>
          <w:lang w:val="uk-UA"/>
        </w:rPr>
        <w:t>Аналізування полягає у встановленні суспільної потреби в ОП та оцінці її потенціалу шляхом консультацій із внутрішніми та зовнішніми стейкхолдерами. Розробці нової ОП передує порівняльний аналіз її ініціаторами аналогічних освітніх програм, що діють в провідних вітчизняних і зарубіжних університетах.</w:t>
      </w:r>
    </w:p>
    <w:p w:rsidR="005428E4" w:rsidRPr="00140782" w:rsidRDefault="005428E4" w:rsidP="005D7D6C">
      <w:pPr>
        <w:pStyle w:val="BodyText"/>
        <w:ind w:right="111" w:firstLine="709"/>
        <w:jc w:val="both"/>
        <w:rPr>
          <w:lang w:val="uk-UA"/>
        </w:rPr>
      </w:pPr>
      <w:r w:rsidRPr="00140782">
        <w:rPr>
          <w:lang w:val="uk-UA"/>
        </w:rPr>
        <w:t xml:space="preserve">Робоча група </w:t>
      </w:r>
      <w:r>
        <w:rPr>
          <w:lang w:val="uk-UA"/>
        </w:rPr>
        <w:t xml:space="preserve">з розроблення ОП </w:t>
      </w:r>
      <w:r w:rsidRPr="00140782">
        <w:rPr>
          <w:lang w:val="uk-UA"/>
        </w:rPr>
        <w:t xml:space="preserve">проводить аналізування ринку праці, на який орієнтована нова ОП, </w:t>
      </w:r>
      <w:r>
        <w:rPr>
          <w:lang w:val="uk-UA"/>
        </w:rPr>
        <w:t>її</w:t>
      </w:r>
      <w:r w:rsidRPr="00140782">
        <w:rPr>
          <w:lang w:val="uk-UA"/>
        </w:rPr>
        <w:t xml:space="preserve"> можливості позиціонування ОП та  унікальності в освітньому просторі, дає оцінку можливостей майбутнього працевлаштування для потенційних випускників. </w:t>
      </w:r>
    </w:p>
    <w:p w:rsidR="005428E4" w:rsidRPr="00140782" w:rsidRDefault="005428E4" w:rsidP="005D7D6C">
      <w:pPr>
        <w:pStyle w:val="BodyText"/>
        <w:ind w:right="111" w:firstLine="709"/>
        <w:jc w:val="both"/>
        <w:rPr>
          <w:lang w:val="uk-UA"/>
        </w:rPr>
      </w:pPr>
      <w:r w:rsidRPr="00140782">
        <w:rPr>
          <w:lang w:val="uk-UA"/>
        </w:rPr>
        <w:t>Аналізування проводиться:</w:t>
      </w:r>
    </w:p>
    <w:p w:rsidR="005428E4" w:rsidRPr="00140782" w:rsidRDefault="005428E4" w:rsidP="005D7D6C">
      <w:pPr>
        <w:pStyle w:val="BodyText"/>
        <w:ind w:right="111"/>
        <w:jc w:val="both"/>
        <w:rPr>
          <w:lang w:val="uk-UA"/>
        </w:rPr>
      </w:pPr>
      <w:r w:rsidRPr="00140782">
        <w:rPr>
          <w:lang w:val="uk-UA"/>
        </w:rPr>
        <w:t>- у розрізі географічних сегментів (які ЗВО регіону та найближчі до нашого регіону готують подібну</w:t>
      </w:r>
      <w:r w:rsidRPr="00140782">
        <w:rPr>
          <w:spacing w:val="-5"/>
          <w:lang w:val="uk-UA"/>
        </w:rPr>
        <w:t xml:space="preserve"> </w:t>
      </w:r>
      <w:r w:rsidRPr="00140782">
        <w:rPr>
          <w:lang w:val="uk-UA"/>
        </w:rPr>
        <w:t xml:space="preserve">ОП); </w:t>
      </w:r>
    </w:p>
    <w:p w:rsidR="005428E4" w:rsidRPr="00140782" w:rsidRDefault="005428E4" w:rsidP="005D7D6C">
      <w:pPr>
        <w:pStyle w:val="BodyText"/>
        <w:ind w:right="111"/>
        <w:jc w:val="both"/>
        <w:rPr>
          <w:lang w:val="uk-UA"/>
        </w:rPr>
      </w:pPr>
      <w:r w:rsidRPr="00140782">
        <w:rPr>
          <w:lang w:val="uk-UA"/>
        </w:rPr>
        <w:t>- інформації із провідних ЗВО, які надають освітні послуги за аналогічними ОП (особливості попиту на ОП, працевлаштування фахівців</w:t>
      </w:r>
      <w:r w:rsidRPr="00140782">
        <w:rPr>
          <w:spacing w:val="-3"/>
          <w:lang w:val="uk-UA"/>
        </w:rPr>
        <w:t xml:space="preserve"> </w:t>
      </w:r>
      <w:r w:rsidRPr="00140782">
        <w:rPr>
          <w:lang w:val="uk-UA"/>
        </w:rPr>
        <w:t xml:space="preserve">ОП); </w:t>
      </w:r>
    </w:p>
    <w:p w:rsidR="005428E4" w:rsidRPr="00140782" w:rsidRDefault="005428E4" w:rsidP="005D7D6C">
      <w:pPr>
        <w:pStyle w:val="BodyText"/>
        <w:ind w:right="111"/>
        <w:jc w:val="both"/>
        <w:rPr>
          <w:lang w:val="uk-UA"/>
        </w:rPr>
      </w:pPr>
      <w:r w:rsidRPr="00140782">
        <w:rPr>
          <w:lang w:val="uk-UA"/>
        </w:rPr>
        <w:t>- оригінальність нової</w:t>
      </w:r>
      <w:r w:rsidRPr="00140782">
        <w:rPr>
          <w:spacing w:val="-4"/>
          <w:lang w:val="uk-UA"/>
        </w:rPr>
        <w:t xml:space="preserve"> </w:t>
      </w:r>
      <w:r w:rsidRPr="00140782">
        <w:rPr>
          <w:lang w:val="uk-UA"/>
        </w:rPr>
        <w:t xml:space="preserve">ОП; оцінка попиту роботодавців на випускників за новою ОП; </w:t>
      </w:r>
    </w:p>
    <w:p w:rsidR="005428E4" w:rsidRPr="00140782" w:rsidRDefault="005428E4" w:rsidP="005D7D6C">
      <w:pPr>
        <w:pStyle w:val="BodyText"/>
        <w:ind w:right="111"/>
        <w:jc w:val="both"/>
        <w:rPr>
          <w:lang w:val="uk-UA"/>
        </w:rPr>
      </w:pPr>
      <w:r w:rsidRPr="00140782">
        <w:rPr>
          <w:lang w:val="uk-UA"/>
        </w:rPr>
        <w:t>- опис процедур маркетингових досліджень як обґрунтування започаткування</w:t>
      </w:r>
      <w:r w:rsidRPr="00140782">
        <w:rPr>
          <w:spacing w:val="-1"/>
          <w:lang w:val="uk-UA"/>
        </w:rPr>
        <w:t xml:space="preserve"> </w:t>
      </w:r>
      <w:r w:rsidRPr="00140782">
        <w:rPr>
          <w:lang w:val="uk-UA"/>
        </w:rPr>
        <w:t xml:space="preserve">ОП. </w:t>
      </w:r>
    </w:p>
    <w:p w:rsidR="005428E4" w:rsidRPr="00140782" w:rsidRDefault="005428E4" w:rsidP="005D7D6C">
      <w:pPr>
        <w:pStyle w:val="BodyText"/>
        <w:ind w:right="111" w:firstLine="709"/>
        <w:jc w:val="both"/>
        <w:rPr>
          <w:lang w:val="uk-UA"/>
        </w:rPr>
      </w:pPr>
      <w:r w:rsidRPr="00140782">
        <w:rPr>
          <w:lang w:val="uk-UA"/>
        </w:rPr>
        <w:t>Для отримання максимально об’єктивної оцінки рекомендується залучати до розробки ОП представників різних груп стейкхолдерів як учасників робочої групи або консультантів.</w:t>
      </w:r>
    </w:p>
    <w:p w:rsidR="005428E4" w:rsidRPr="00140782" w:rsidRDefault="005428E4" w:rsidP="005D7D6C">
      <w:pPr>
        <w:pStyle w:val="BodyText"/>
        <w:ind w:right="104" w:firstLine="709"/>
        <w:jc w:val="both"/>
        <w:rPr>
          <w:lang w:val="uk-UA"/>
        </w:rPr>
      </w:pPr>
      <w:r w:rsidRPr="00140782">
        <w:rPr>
          <w:lang w:val="uk-UA"/>
        </w:rPr>
        <w:t>Робоча група, виходячи з прогнозованого змісту ОП, з урахуванням Ліцензійних умов провадження освітньої діяльності, за результатами консультацій з профільними відділами Університету здійснює в довільній формі попередню загальну оцінку достатності наявних ресурсів (кадрових, матеріально-технічних, фінансових, організаційних тощо) для її реалізації та потреби залучення зовнішніх ресурсів.</w:t>
      </w:r>
    </w:p>
    <w:p w:rsidR="005428E4" w:rsidRPr="00140782" w:rsidRDefault="005428E4" w:rsidP="005D7D6C">
      <w:pPr>
        <w:widowControl w:val="0"/>
        <w:tabs>
          <w:tab w:val="left" w:pos="142"/>
          <w:tab w:val="left" w:pos="284"/>
        </w:tabs>
        <w:ind w:firstLine="709"/>
        <w:jc w:val="both"/>
        <w:rPr>
          <w:b/>
          <w:i/>
          <w:sz w:val="28"/>
          <w:szCs w:val="28"/>
        </w:rPr>
      </w:pPr>
      <w:r w:rsidRPr="00140782">
        <w:rPr>
          <w:b/>
          <w:i/>
          <w:sz w:val="28"/>
          <w:szCs w:val="28"/>
        </w:rPr>
        <w:t>3.2. Розгляд та ухвалення рішення про доцільність відкриття</w:t>
      </w:r>
      <w:r w:rsidRPr="00140782">
        <w:rPr>
          <w:b/>
          <w:i/>
          <w:spacing w:val="-8"/>
          <w:sz w:val="28"/>
          <w:szCs w:val="28"/>
        </w:rPr>
        <w:t xml:space="preserve"> </w:t>
      </w:r>
      <w:r w:rsidRPr="00140782">
        <w:rPr>
          <w:b/>
          <w:i/>
          <w:sz w:val="28"/>
          <w:szCs w:val="28"/>
        </w:rPr>
        <w:t>ОП</w:t>
      </w:r>
    </w:p>
    <w:p w:rsidR="005428E4" w:rsidRPr="00140782" w:rsidRDefault="005428E4" w:rsidP="005D7D6C">
      <w:pPr>
        <w:pStyle w:val="BodyText"/>
        <w:ind w:firstLine="709"/>
        <w:jc w:val="both"/>
        <w:rPr>
          <w:lang w:val="uk-UA"/>
        </w:rPr>
      </w:pPr>
      <w:r w:rsidRPr="00140782">
        <w:rPr>
          <w:lang w:val="uk-UA"/>
        </w:rPr>
        <w:t>Робоча група подає обґрунтування необхідності відкриття, започаткування ОП, що включає інформацію, висвітлену в п. 3.1, на засідання кафедри, яка здійснює підготовку здобувачів вищої освіти за спеціальністю, в рамках якої планується відкриття ОП. Рішення оформлюється витягом з протоколу засідання кафедри або розширеного засідання кафедр для міждисциплінарної ОП.</w:t>
      </w:r>
    </w:p>
    <w:p w:rsidR="005428E4" w:rsidRPr="00140782" w:rsidRDefault="005428E4" w:rsidP="005D7D6C">
      <w:pPr>
        <w:pStyle w:val="BodyText"/>
        <w:ind w:firstLine="709"/>
        <w:jc w:val="both"/>
        <w:rPr>
          <w:lang w:val="uk-UA"/>
        </w:rPr>
      </w:pPr>
      <w:r w:rsidRPr="00140782">
        <w:rPr>
          <w:lang w:val="uk-UA"/>
        </w:rPr>
        <w:t>Обґрунтування та витяг(и) з протоколу засідання кафедри (кафедр) передаються на розгляд вченої ради факультету (факультетів). У разі прийняття позитивного рішення на Вченій раді факультету (факультетів) щодо необхідності відкриття нової ОП, деканом формується службове подання на ім’я ректора Університету з обґрунтуванням доцільності відкриття нової ОП та рекомендованим складом робочої групи, погодженим із навчально-методичним відділом Університету.</w:t>
      </w:r>
    </w:p>
    <w:p w:rsidR="005428E4" w:rsidRPr="00140782" w:rsidRDefault="005428E4" w:rsidP="005D7D6C">
      <w:pPr>
        <w:widowControl w:val="0"/>
        <w:tabs>
          <w:tab w:val="left" w:pos="142"/>
          <w:tab w:val="left" w:pos="284"/>
        </w:tabs>
        <w:ind w:right="108" w:firstLine="709"/>
        <w:jc w:val="both"/>
        <w:rPr>
          <w:b/>
          <w:i/>
          <w:sz w:val="28"/>
          <w:szCs w:val="28"/>
        </w:rPr>
      </w:pPr>
      <w:r w:rsidRPr="00140782">
        <w:rPr>
          <w:b/>
          <w:i/>
          <w:sz w:val="28"/>
          <w:szCs w:val="28"/>
        </w:rPr>
        <w:t>3.3. Формування робочої групи з розроблення освітньої програми</w:t>
      </w:r>
    </w:p>
    <w:p w:rsidR="005428E4" w:rsidRPr="00140782" w:rsidRDefault="005428E4" w:rsidP="005D7D6C">
      <w:pPr>
        <w:pStyle w:val="BodyText"/>
        <w:ind w:right="105" w:firstLine="709"/>
        <w:jc w:val="both"/>
        <w:rPr>
          <w:lang w:val="uk-UA"/>
        </w:rPr>
      </w:pPr>
      <w:r w:rsidRPr="00140782">
        <w:rPr>
          <w:lang w:val="uk-UA"/>
        </w:rPr>
        <w:t xml:space="preserve">Ректор, розглянувши подання, приймає рішення щодо доцільності відкриття нової ОП. У разі прийняття позитивного рішення готується наказ ректора про </w:t>
      </w:r>
      <w:r w:rsidRPr="00140782">
        <w:rPr>
          <w:lang w:val="ru-RU"/>
        </w:rPr>
        <w:t>започаткування нової ОП та з</w:t>
      </w:r>
      <w:r w:rsidRPr="00140782">
        <w:rPr>
          <w:lang w:val="uk-UA"/>
        </w:rPr>
        <w:t>атвердження персонального складу робочої групи з розроблення освітньої програми. Припинення діяльності робочої групи або призначення нового керівника/гаранта та її членів здійснюється на підставі наказу ректора Університету.</w:t>
      </w:r>
    </w:p>
    <w:p w:rsidR="005428E4" w:rsidRPr="00140782" w:rsidRDefault="005428E4" w:rsidP="005D7D6C">
      <w:pPr>
        <w:pStyle w:val="BodyText"/>
        <w:ind w:right="109" w:firstLine="709"/>
        <w:jc w:val="both"/>
        <w:rPr>
          <w:lang w:val="uk-UA"/>
        </w:rPr>
      </w:pPr>
      <w:r w:rsidRPr="00140782">
        <w:rPr>
          <w:lang w:val="uk-UA"/>
        </w:rPr>
        <w:t>Робоча група приступає до розроблення ОП.</w:t>
      </w:r>
    </w:p>
    <w:p w:rsidR="005428E4" w:rsidRPr="00140782" w:rsidRDefault="005428E4" w:rsidP="005D7D6C">
      <w:pPr>
        <w:widowControl w:val="0"/>
        <w:tabs>
          <w:tab w:val="left" w:pos="142"/>
          <w:tab w:val="left" w:pos="284"/>
        </w:tabs>
        <w:ind w:firstLine="709"/>
        <w:jc w:val="both"/>
        <w:rPr>
          <w:b/>
          <w:i/>
          <w:sz w:val="28"/>
          <w:szCs w:val="28"/>
        </w:rPr>
      </w:pPr>
      <w:r w:rsidRPr="00140782">
        <w:rPr>
          <w:b/>
          <w:i/>
          <w:sz w:val="28"/>
          <w:szCs w:val="28"/>
        </w:rPr>
        <w:t>3.4. Розроблення проєкту освітньої програми</w:t>
      </w:r>
    </w:p>
    <w:p w:rsidR="005428E4" w:rsidRPr="00140782" w:rsidRDefault="005428E4" w:rsidP="005D7D6C">
      <w:pPr>
        <w:pStyle w:val="BodyText"/>
        <w:ind w:right="109" w:firstLine="709"/>
        <w:jc w:val="both"/>
        <w:rPr>
          <w:lang w:val="uk-UA"/>
        </w:rPr>
      </w:pPr>
      <w:r w:rsidRPr="00140782">
        <w:rPr>
          <w:lang w:val="uk-UA"/>
        </w:rPr>
        <w:t>Розроблення проєкту ОП передбачає виконання наступних завдань робочою групою:</w:t>
      </w:r>
    </w:p>
    <w:p w:rsidR="005428E4" w:rsidRPr="00140782" w:rsidRDefault="005428E4" w:rsidP="005D7D6C">
      <w:pPr>
        <w:pStyle w:val="ListParagraph"/>
        <w:widowControl w:val="0"/>
        <w:numPr>
          <w:ilvl w:val="0"/>
          <w:numId w:val="1"/>
        </w:numPr>
        <w:tabs>
          <w:tab w:val="left" w:pos="0"/>
          <w:tab w:val="left" w:pos="284"/>
        </w:tabs>
        <w:spacing w:before="1"/>
        <w:ind w:left="0" w:firstLine="0"/>
        <w:jc w:val="both"/>
        <w:rPr>
          <w:sz w:val="28"/>
          <w:lang w:val="uk-UA"/>
        </w:rPr>
      </w:pPr>
      <w:r w:rsidRPr="00140782">
        <w:rPr>
          <w:sz w:val="28"/>
          <w:lang w:val="uk-UA"/>
        </w:rPr>
        <w:t>обрання виду</w:t>
      </w:r>
      <w:r w:rsidRPr="00140782">
        <w:rPr>
          <w:spacing w:val="-1"/>
          <w:sz w:val="28"/>
          <w:lang w:val="uk-UA"/>
        </w:rPr>
        <w:t xml:space="preserve"> </w:t>
      </w:r>
      <w:r w:rsidRPr="00140782">
        <w:rPr>
          <w:sz w:val="28"/>
          <w:lang w:val="uk-UA"/>
        </w:rPr>
        <w:t>ОП;</w:t>
      </w:r>
    </w:p>
    <w:p w:rsidR="005428E4" w:rsidRPr="00140782" w:rsidRDefault="005428E4" w:rsidP="005D7D6C">
      <w:pPr>
        <w:pStyle w:val="ListParagraph"/>
        <w:widowControl w:val="0"/>
        <w:numPr>
          <w:ilvl w:val="0"/>
          <w:numId w:val="1"/>
        </w:numPr>
        <w:tabs>
          <w:tab w:val="left" w:pos="0"/>
          <w:tab w:val="left" w:pos="284"/>
        </w:tabs>
        <w:ind w:left="0" w:firstLine="0"/>
        <w:jc w:val="both"/>
        <w:rPr>
          <w:sz w:val="28"/>
          <w:lang w:val="uk-UA"/>
        </w:rPr>
      </w:pPr>
      <w:r w:rsidRPr="00140782">
        <w:rPr>
          <w:sz w:val="28"/>
          <w:lang w:val="uk-UA"/>
        </w:rPr>
        <w:t>формування профілю</w:t>
      </w:r>
      <w:r w:rsidRPr="00140782">
        <w:rPr>
          <w:spacing w:val="-3"/>
          <w:sz w:val="28"/>
          <w:lang w:val="uk-UA"/>
        </w:rPr>
        <w:t xml:space="preserve"> </w:t>
      </w:r>
      <w:r w:rsidRPr="00140782">
        <w:rPr>
          <w:sz w:val="28"/>
          <w:lang w:val="uk-UA"/>
        </w:rPr>
        <w:t>ОП;</w:t>
      </w:r>
    </w:p>
    <w:p w:rsidR="005428E4" w:rsidRPr="00140782" w:rsidRDefault="005428E4" w:rsidP="005D7D6C">
      <w:pPr>
        <w:pStyle w:val="ListParagraph"/>
        <w:widowControl w:val="0"/>
        <w:numPr>
          <w:ilvl w:val="0"/>
          <w:numId w:val="1"/>
        </w:numPr>
        <w:tabs>
          <w:tab w:val="left" w:pos="0"/>
          <w:tab w:val="left" w:pos="284"/>
        </w:tabs>
        <w:ind w:left="0" w:firstLine="0"/>
        <w:jc w:val="both"/>
        <w:rPr>
          <w:sz w:val="28"/>
          <w:lang w:val="uk-UA"/>
        </w:rPr>
      </w:pPr>
      <w:r w:rsidRPr="00140782">
        <w:rPr>
          <w:sz w:val="28"/>
          <w:lang w:val="uk-UA"/>
        </w:rPr>
        <w:t>визначення освітніх компонентів</w:t>
      </w:r>
      <w:r w:rsidRPr="00140782">
        <w:rPr>
          <w:spacing w:val="-4"/>
          <w:sz w:val="28"/>
          <w:lang w:val="uk-UA"/>
        </w:rPr>
        <w:t xml:space="preserve"> </w:t>
      </w:r>
      <w:r w:rsidRPr="00140782">
        <w:rPr>
          <w:sz w:val="28"/>
          <w:lang w:val="uk-UA"/>
        </w:rPr>
        <w:t>ОП та форм навчання;</w:t>
      </w:r>
    </w:p>
    <w:p w:rsidR="005428E4" w:rsidRPr="00140782" w:rsidRDefault="005428E4" w:rsidP="005D7D6C">
      <w:pPr>
        <w:pStyle w:val="ListParagraph"/>
        <w:widowControl w:val="0"/>
        <w:numPr>
          <w:ilvl w:val="0"/>
          <w:numId w:val="1"/>
        </w:numPr>
        <w:tabs>
          <w:tab w:val="left" w:pos="0"/>
          <w:tab w:val="left" w:pos="284"/>
        </w:tabs>
        <w:spacing w:before="64"/>
        <w:ind w:left="0" w:firstLine="0"/>
        <w:jc w:val="both"/>
        <w:rPr>
          <w:sz w:val="28"/>
          <w:lang w:val="uk-UA"/>
        </w:rPr>
      </w:pPr>
      <w:r w:rsidRPr="00140782">
        <w:rPr>
          <w:sz w:val="28"/>
          <w:lang w:val="uk-UA"/>
        </w:rPr>
        <w:t>уникнення дублювання змісту освітні</w:t>
      </w:r>
      <w:r w:rsidRPr="00140782">
        <w:rPr>
          <w:spacing w:val="-9"/>
          <w:sz w:val="28"/>
          <w:lang w:val="uk-UA"/>
        </w:rPr>
        <w:t xml:space="preserve">х </w:t>
      </w:r>
      <w:r w:rsidRPr="00140782">
        <w:rPr>
          <w:sz w:val="28"/>
          <w:lang w:val="uk-UA"/>
        </w:rPr>
        <w:t>компонент;</w:t>
      </w:r>
    </w:p>
    <w:p w:rsidR="005428E4" w:rsidRPr="00140782" w:rsidRDefault="005428E4" w:rsidP="005D7D6C">
      <w:pPr>
        <w:pStyle w:val="ListParagraph"/>
        <w:widowControl w:val="0"/>
        <w:numPr>
          <w:ilvl w:val="0"/>
          <w:numId w:val="1"/>
        </w:numPr>
        <w:tabs>
          <w:tab w:val="left" w:pos="0"/>
          <w:tab w:val="left" w:pos="284"/>
        </w:tabs>
        <w:ind w:left="0" w:right="109" w:firstLine="0"/>
        <w:jc w:val="both"/>
        <w:rPr>
          <w:sz w:val="28"/>
          <w:lang w:val="uk-UA"/>
        </w:rPr>
      </w:pPr>
      <w:r w:rsidRPr="00140782">
        <w:rPr>
          <w:sz w:val="28"/>
          <w:lang w:val="uk-UA"/>
        </w:rPr>
        <w:t>погодження основних елементів ОП (компетентностей</w:t>
      </w:r>
      <w:r>
        <w:rPr>
          <w:sz w:val="28"/>
          <w:lang w:val="uk-UA"/>
        </w:rPr>
        <w:t>,</w:t>
      </w:r>
      <w:r w:rsidRPr="00140782">
        <w:rPr>
          <w:sz w:val="28"/>
          <w:lang w:val="uk-UA"/>
        </w:rPr>
        <w:t xml:space="preserve"> програмних результатів навчання</w:t>
      </w:r>
      <w:r>
        <w:rPr>
          <w:sz w:val="28"/>
          <w:lang w:val="uk-UA"/>
        </w:rPr>
        <w:t>,</w:t>
      </w:r>
      <w:r w:rsidRPr="00140782">
        <w:rPr>
          <w:sz w:val="28"/>
          <w:lang w:val="uk-UA"/>
        </w:rPr>
        <w:t xml:space="preserve"> структурно-логічної схеми освітніх компонент</w:t>
      </w:r>
      <w:r>
        <w:rPr>
          <w:sz w:val="28"/>
          <w:lang w:val="uk-UA"/>
        </w:rPr>
        <w:t>,</w:t>
      </w:r>
      <w:r w:rsidRPr="00140782">
        <w:rPr>
          <w:sz w:val="28"/>
          <w:lang w:val="uk-UA"/>
        </w:rPr>
        <w:t xml:space="preserve"> структури навчального плану</w:t>
      </w:r>
      <w:r>
        <w:rPr>
          <w:sz w:val="28"/>
          <w:lang w:val="uk-UA"/>
        </w:rPr>
        <w:t>,</w:t>
      </w:r>
      <w:r w:rsidRPr="00140782">
        <w:rPr>
          <w:sz w:val="28"/>
          <w:lang w:val="uk-UA"/>
        </w:rPr>
        <w:t xml:space="preserve"> з ключовими</w:t>
      </w:r>
      <w:r w:rsidRPr="00140782">
        <w:rPr>
          <w:spacing w:val="-3"/>
          <w:sz w:val="28"/>
          <w:lang w:val="uk-UA"/>
        </w:rPr>
        <w:t xml:space="preserve"> </w:t>
      </w:r>
      <w:r w:rsidRPr="00140782">
        <w:rPr>
          <w:sz w:val="28"/>
          <w:lang w:val="uk-UA"/>
        </w:rPr>
        <w:t>стейкхолдерами);</w:t>
      </w:r>
    </w:p>
    <w:p w:rsidR="005428E4" w:rsidRPr="00140782" w:rsidRDefault="005428E4" w:rsidP="005D7D6C">
      <w:pPr>
        <w:pStyle w:val="ListParagraph"/>
        <w:widowControl w:val="0"/>
        <w:numPr>
          <w:ilvl w:val="0"/>
          <w:numId w:val="1"/>
        </w:numPr>
        <w:tabs>
          <w:tab w:val="left" w:pos="0"/>
          <w:tab w:val="left" w:pos="284"/>
        </w:tabs>
        <w:spacing w:before="1"/>
        <w:ind w:left="0" w:right="107" w:firstLine="0"/>
        <w:jc w:val="both"/>
        <w:rPr>
          <w:sz w:val="28"/>
          <w:lang w:val="uk-UA"/>
        </w:rPr>
      </w:pPr>
      <w:r w:rsidRPr="00140782">
        <w:rPr>
          <w:sz w:val="28"/>
          <w:lang w:val="uk-UA"/>
        </w:rPr>
        <w:t>можливість обирати додаткові освітні компоненти поза спеціальністю для здобуття додаткових кваліфікацій чи</w:t>
      </w:r>
      <w:r w:rsidRPr="00140782">
        <w:rPr>
          <w:spacing w:val="-15"/>
          <w:sz w:val="28"/>
          <w:lang w:val="uk-UA"/>
        </w:rPr>
        <w:t xml:space="preserve"> </w:t>
      </w:r>
      <w:r w:rsidRPr="00140782">
        <w:rPr>
          <w:sz w:val="28"/>
          <w:lang w:val="uk-UA"/>
        </w:rPr>
        <w:t>компетентностей;</w:t>
      </w:r>
    </w:p>
    <w:p w:rsidR="005428E4" w:rsidRPr="00140782" w:rsidRDefault="005428E4" w:rsidP="005D7D6C">
      <w:pPr>
        <w:pStyle w:val="ListParagraph"/>
        <w:widowControl w:val="0"/>
        <w:numPr>
          <w:ilvl w:val="0"/>
          <w:numId w:val="1"/>
        </w:numPr>
        <w:tabs>
          <w:tab w:val="left" w:pos="0"/>
          <w:tab w:val="left" w:pos="284"/>
        </w:tabs>
        <w:ind w:left="0" w:firstLine="0"/>
        <w:jc w:val="both"/>
        <w:rPr>
          <w:sz w:val="28"/>
          <w:szCs w:val="28"/>
          <w:lang w:val="uk-UA"/>
        </w:rPr>
      </w:pPr>
      <w:r w:rsidRPr="00140782">
        <w:rPr>
          <w:sz w:val="28"/>
          <w:lang w:val="uk-UA"/>
        </w:rPr>
        <w:t xml:space="preserve">можливість дуальної </w:t>
      </w:r>
      <w:r w:rsidRPr="00140782">
        <w:rPr>
          <w:sz w:val="28"/>
          <w:szCs w:val="28"/>
          <w:lang w:val="uk-UA"/>
        </w:rPr>
        <w:t>форми навчання за даною</w:t>
      </w:r>
      <w:r w:rsidRPr="00140782">
        <w:rPr>
          <w:spacing w:val="-11"/>
          <w:sz w:val="28"/>
          <w:szCs w:val="28"/>
          <w:lang w:val="uk-UA"/>
        </w:rPr>
        <w:t xml:space="preserve"> </w:t>
      </w:r>
      <w:r w:rsidRPr="00140782">
        <w:rPr>
          <w:sz w:val="28"/>
          <w:szCs w:val="28"/>
          <w:lang w:val="uk-UA"/>
        </w:rPr>
        <w:t>ОП;</w:t>
      </w:r>
    </w:p>
    <w:p w:rsidR="005428E4" w:rsidRPr="00140782" w:rsidRDefault="005428E4" w:rsidP="005D7D6C">
      <w:pPr>
        <w:pStyle w:val="ListParagraph"/>
        <w:widowControl w:val="0"/>
        <w:numPr>
          <w:ilvl w:val="0"/>
          <w:numId w:val="1"/>
        </w:numPr>
        <w:tabs>
          <w:tab w:val="left" w:pos="0"/>
          <w:tab w:val="left" w:pos="284"/>
        </w:tabs>
        <w:ind w:left="0" w:right="112" w:firstLine="0"/>
        <w:jc w:val="both"/>
        <w:rPr>
          <w:sz w:val="28"/>
          <w:szCs w:val="28"/>
          <w:lang w:val="uk-UA"/>
        </w:rPr>
      </w:pPr>
      <w:r w:rsidRPr="00140782">
        <w:rPr>
          <w:sz w:val="28"/>
          <w:szCs w:val="28"/>
          <w:lang w:val="uk-UA"/>
        </w:rPr>
        <w:t>розроблення навчально-методичного забезпечення освітніх компонент за</w:t>
      </w:r>
      <w:r w:rsidRPr="00140782">
        <w:rPr>
          <w:spacing w:val="-4"/>
          <w:sz w:val="28"/>
          <w:szCs w:val="28"/>
          <w:lang w:val="uk-UA"/>
        </w:rPr>
        <w:t xml:space="preserve"> </w:t>
      </w:r>
      <w:r w:rsidRPr="00140782">
        <w:rPr>
          <w:sz w:val="28"/>
          <w:szCs w:val="28"/>
          <w:lang w:val="uk-UA"/>
        </w:rPr>
        <w:t>ОП;</w:t>
      </w:r>
    </w:p>
    <w:p w:rsidR="005428E4" w:rsidRPr="00140782" w:rsidRDefault="005428E4" w:rsidP="005D7D6C">
      <w:pPr>
        <w:pStyle w:val="ListParagraph"/>
        <w:widowControl w:val="0"/>
        <w:tabs>
          <w:tab w:val="left" w:pos="0"/>
          <w:tab w:val="left" w:pos="284"/>
        </w:tabs>
        <w:ind w:left="0" w:right="107"/>
        <w:jc w:val="both"/>
        <w:rPr>
          <w:sz w:val="28"/>
          <w:lang w:val="uk-UA"/>
        </w:rPr>
      </w:pPr>
      <w:r w:rsidRPr="00140782">
        <w:rPr>
          <w:sz w:val="28"/>
          <w:szCs w:val="28"/>
          <w:lang w:val="uk-UA"/>
        </w:rPr>
        <w:t>- аналізування відповідності ОП ліцензійним умовам провадження освітньої діяльності, зокрема кадрового забезпечення, матеріально-технічного, навчально-методичного та інформаційного забезпечення (підручниками, навчальними посібниками, довідковою</w:t>
      </w:r>
      <w:r w:rsidRPr="00140782">
        <w:rPr>
          <w:sz w:val="28"/>
          <w:lang w:val="uk-UA"/>
        </w:rPr>
        <w:t xml:space="preserve"> та іншою літературою, фаховими періодичними виданнями, в тому числі</w:t>
      </w:r>
      <w:r w:rsidRPr="00140782">
        <w:rPr>
          <w:spacing w:val="-9"/>
          <w:sz w:val="28"/>
          <w:lang w:val="uk-UA"/>
        </w:rPr>
        <w:t xml:space="preserve"> </w:t>
      </w:r>
      <w:r w:rsidRPr="00140782">
        <w:rPr>
          <w:sz w:val="28"/>
          <w:lang w:val="uk-UA"/>
        </w:rPr>
        <w:t>електронними).</w:t>
      </w:r>
    </w:p>
    <w:p w:rsidR="005428E4" w:rsidRPr="00140782" w:rsidRDefault="005428E4" w:rsidP="005D7D6C">
      <w:pPr>
        <w:pStyle w:val="BodyText"/>
        <w:ind w:right="107" w:firstLine="720"/>
        <w:jc w:val="both"/>
        <w:rPr>
          <w:lang w:val="uk-UA"/>
        </w:rPr>
      </w:pPr>
      <w:r w:rsidRPr="00140782">
        <w:rPr>
          <w:lang w:val="uk-UA"/>
        </w:rPr>
        <w:t>За запитом робочої групи відповідні відділи Університету зобов’язані надати у визначений строк відомості про ресурсне забезпечення, необхідне для реалізації ОП.</w:t>
      </w:r>
    </w:p>
    <w:p w:rsidR="005428E4" w:rsidRPr="00140782" w:rsidRDefault="005428E4" w:rsidP="005D7D6C">
      <w:pPr>
        <w:widowControl w:val="0"/>
        <w:ind w:firstLine="720"/>
        <w:jc w:val="both"/>
        <w:rPr>
          <w:b/>
          <w:i/>
          <w:sz w:val="28"/>
          <w:szCs w:val="28"/>
        </w:rPr>
      </w:pPr>
      <w:r w:rsidRPr="00140782">
        <w:rPr>
          <w:b/>
          <w:i/>
          <w:sz w:val="28"/>
          <w:szCs w:val="28"/>
        </w:rPr>
        <w:t>3.5. Погодження та затвердження освітньої програми</w:t>
      </w:r>
    </w:p>
    <w:p w:rsidR="005428E4" w:rsidRPr="00140782" w:rsidRDefault="005428E4" w:rsidP="005D7D6C">
      <w:pPr>
        <w:pStyle w:val="BodyText"/>
        <w:ind w:firstLine="720"/>
        <w:jc w:val="both"/>
        <w:rPr>
          <w:lang w:val="uk-UA"/>
        </w:rPr>
      </w:pPr>
      <w:r w:rsidRPr="00140782">
        <w:rPr>
          <w:lang w:val="uk-UA"/>
        </w:rPr>
        <w:t>Погодження та затвердження розроблених робочою групою проєкту ОП включає:</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проведення внутрішньої і зовнішньої експертиз;</w:t>
      </w:r>
    </w:p>
    <w:p w:rsidR="005428E4" w:rsidRPr="00140782" w:rsidRDefault="005428E4" w:rsidP="005D7D6C">
      <w:pPr>
        <w:pStyle w:val="ListParagraph"/>
        <w:widowControl w:val="0"/>
        <w:numPr>
          <w:ilvl w:val="1"/>
          <w:numId w:val="3"/>
        </w:numPr>
        <w:tabs>
          <w:tab w:val="left" w:pos="142"/>
          <w:tab w:val="left" w:pos="426"/>
        </w:tabs>
        <w:ind w:left="0" w:firstLine="0"/>
        <w:rPr>
          <w:lang w:val="uk-UA"/>
        </w:rPr>
      </w:pPr>
      <w:r w:rsidRPr="00140782">
        <w:rPr>
          <w:sz w:val="28"/>
          <w:szCs w:val="28"/>
          <w:lang w:val="uk-UA"/>
        </w:rPr>
        <w:t>затвердження</w:t>
      </w:r>
      <w:r w:rsidRPr="00140782">
        <w:rPr>
          <w:lang w:val="uk-UA"/>
        </w:rPr>
        <w:t xml:space="preserve"> </w:t>
      </w:r>
      <w:r w:rsidRPr="00140782">
        <w:rPr>
          <w:sz w:val="28"/>
          <w:szCs w:val="28"/>
          <w:lang w:val="uk-UA"/>
        </w:rPr>
        <w:t>ОП в установленому порядку.</w:t>
      </w:r>
    </w:p>
    <w:p w:rsidR="005428E4" w:rsidRPr="00140782" w:rsidRDefault="005428E4" w:rsidP="005D7D6C">
      <w:pPr>
        <w:pStyle w:val="BodyText"/>
        <w:tabs>
          <w:tab w:val="left" w:pos="993"/>
        </w:tabs>
        <w:jc w:val="both"/>
        <w:rPr>
          <w:lang w:val="uk-UA"/>
        </w:rPr>
      </w:pPr>
      <w:r w:rsidRPr="00140782">
        <w:rPr>
          <w:lang w:val="uk-UA"/>
        </w:rPr>
        <w:t>До внутрішньої експертизи залучаються:</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кафедри, які готують проєкт ОП за відповідною</w:t>
      </w:r>
      <w:r w:rsidRPr="00140782">
        <w:rPr>
          <w:spacing w:val="-6"/>
          <w:sz w:val="28"/>
          <w:szCs w:val="28"/>
          <w:lang w:val="uk-UA"/>
        </w:rPr>
        <w:t xml:space="preserve"> </w:t>
      </w:r>
      <w:r w:rsidRPr="00140782">
        <w:rPr>
          <w:sz w:val="28"/>
          <w:szCs w:val="28"/>
          <w:lang w:val="uk-UA"/>
        </w:rPr>
        <w:t>спеціальністю;</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навчально-методичний відділ;</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відділ забезпечення якості освіти;</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відділ аспірантури та докторантури;</w:t>
      </w:r>
    </w:p>
    <w:p w:rsidR="005428E4" w:rsidRPr="00140782" w:rsidRDefault="005428E4" w:rsidP="005D7D6C">
      <w:pPr>
        <w:pStyle w:val="ListParagraph"/>
        <w:widowControl w:val="0"/>
        <w:numPr>
          <w:ilvl w:val="1"/>
          <w:numId w:val="3"/>
        </w:numPr>
        <w:tabs>
          <w:tab w:val="left" w:pos="142"/>
          <w:tab w:val="left" w:pos="426"/>
        </w:tabs>
        <w:ind w:left="0" w:firstLine="0"/>
        <w:rPr>
          <w:sz w:val="28"/>
          <w:szCs w:val="28"/>
          <w:lang w:val="uk-UA"/>
        </w:rPr>
      </w:pPr>
      <w:r w:rsidRPr="00140782">
        <w:rPr>
          <w:sz w:val="28"/>
          <w:szCs w:val="28"/>
          <w:lang w:val="uk-UA"/>
        </w:rPr>
        <w:t>інші внутрішні</w:t>
      </w:r>
      <w:r w:rsidRPr="00140782">
        <w:rPr>
          <w:spacing w:val="1"/>
          <w:sz w:val="28"/>
          <w:szCs w:val="28"/>
          <w:lang w:val="uk-UA"/>
        </w:rPr>
        <w:t xml:space="preserve"> </w:t>
      </w:r>
      <w:r w:rsidRPr="00140782">
        <w:rPr>
          <w:sz w:val="28"/>
          <w:szCs w:val="28"/>
          <w:lang w:val="uk-UA"/>
        </w:rPr>
        <w:t>стейкхолдери (за потреби).</w:t>
      </w:r>
    </w:p>
    <w:p w:rsidR="005428E4" w:rsidRPr="00140782" w:rsidRDefault="005428E4" w:rsidP="005D7D6C">
      <w:pPr>
        <w:pStyle w:val="ListParagraph"/>
        <w:widowControl w:val="0"/>
        <w:tabs>
          <w:tab w:val="left" w:pos="142"/>
          <w:tab w:val="left" w:pos="426"/>
        </w:tabs>
        <w:ind w:left="0"/>
        <w:rPr>
          <w:sz w:val="28"/>
          <w:szCs w:val="28"/>
          <w:lang w:val="uk-UA"/>
        </w:rPr>
      </w:pPr>
      <w:r w:rsidRPr="00140782">
        <w:rPr>
          <w:sz w:val="28"/>
          <w:szCs w:val="28"/>
          <w:lang w:val="uk-UA"/>
        </w:rPr>
        <w:t>Зовнішня експертиза включає:</w:t>
      </w:r>
    </w:p>
    <w:p w:rsidR="005428E4" w:rsidRPr="00140782" w:rsidRDefault="005428E4" w:rsidP="005D7D6C">
      <w:pPr>
        <w:pStyle w:val="ListParagraph"/>
        <w:widowControl w:val="0"/>
        <w:numPr>
          <w:ilvl w:val="1"/>
          <w:numId w:val="3"/>
        </w:numPr>
        <w:tabs>
          <w:tab w:val="left" w:pos="142"/>
          <w:tab w:val="left" w:pos="426"/>
        </w:tabs>
        <w:ind w:left="0" w:firstLine="0"/>
        <w:jc w:val="both"/>
        <w:rPr>
          <w:sz w:val="28"/>
          <w:szCs w:val="28"/>
          <w:lang w:val="uk-UA"/>
        </w:rPr>
      </w:pPr>
      <w:r w:rsidRPr="00140782">
        <w:rPr>
          <w:sz w:val="28"/>
          <w:szCs w:val="28"/>
          <w:lang w:val="uk-UA"/>
        </w:rPr>
        <w:t xml:space="preserve">отримання листів підтримки від стейкхолдерів (для освітньо-професійних програм – роботодавців, випускників або зовнішніх експертів; для освітньо-наукових програм – зовнішніх експертів в кількості не менше двох докторів наук, професорів інших ЗВО) </w:t>
      </w:r>
      <w:r w:rsidRPr="00140782">
        <w:rPr>
          <w:sz w:val="28"/>
          <w:szCs w:val="28"/>
          <w:shd w:val="clear" w:color="auto" w:fill="FFFFFF"/>
          <w:lang w:val="uk-UA"/>
        </w:rPr>
        <w:t>або профільних наукових установ</w:t>
      </w:r>
      <w:r w:rsidRPr="00140782">
        <w:rPr>
          <w:sz w:val="28"/>
          <w:szCs w:val="28"/>
          <w:lang w:val="uk-UA"/>
        </w:rPr>
        <w:t>;</w:t>
      </w:r>
    </w:p>
    <w:p w:rsidR="005428E4" w:rsidRPr="00140782" w:rsidRDefault="005428E4" w:rsidP="005D7D6C">
      <w:pPr>
        <w:pStyle w:val="ListParagraph"/>
        <w:widowControl w:val="0"/>
        <w:numPr>
          <w:ilvl w:val="1"/>
          <w:numId w:val="3"/>
        </w:numPr>
        <w:tabs>
          <w:tab w:val="left" w:pos="142"/>
          <w:tab w:val="left" w:pos="426"/>
        </w:tabs>
        <w:ind w:left="0" w:firstLine="0"/>
        <w:jc w:val="both"/>
        <w:rPr>
          <w:sz w:val="28"/>
          <w:szCs w:val="28"/>
          <w:lang w:val="uk-UA"/>
        </w:rPr>
      </w:pPr>
      <w:r w:rsidRPr="00140782">
        <w:rPr>
          <w:sz w:val="28"/>
          <w:szCs w:val="28"/>
          <w:lang w:val="uk-UA"/>
        </w:rPr>
        <w:t>обов’язкове оприлюднення ОП на офіційному сайті Університету для громадського обговорення.</w:t>
      </w:r>
    </w:p>
    <w:p w:rsidR="005428E4" w:rsidRPr="00140782" w:rsidRDefault="005428E4" w:rsidP="005D7D6C">
      <w:pPr>
        <w:pStyle w:val="BodyText"/>
        <w:ind w:firstLine="709"/>
        <w:rPr>
          <w:i/>
          <w:lang w:val="uk-UA"/>
        </w:rPr>
      </w:pPr>
      <w:r w:rsidRPr="00140782">
        <w:rPr>
          <w:i/>
          <w:lang w:val="uk-UA"/>
        </w:rPr>
        <w:t>3.5.1. Процедура проведення внутрішньої експертизи:</w:t>
      </w:r>
    </w:p>
    <w:p w:rsidR="005428E4" w:rsidRPr="00140782" w:rsidRDefault="005428E4" w:rsidP="005D7D6C">
      <w:pPr>
        <w:widowControl w:val="0"/>
        <w:tabs>
          <w:tab w:val="left" w:pos="1110"/>
        </w:tabs>
        <w:ind w:right="103" w:firstLine="709"/>
        <w:jc w:val="both"/>
        <w:rPr>
          <w:sz w:val="28"/>
          <w:szCs w:val="28"/>
        </w:rPr>
      </w:pPr>
      <w:r w:rsidRPr="00140782">
        <w:rPr>
          <w:sz w:val="28"/>
          <w:szCs w:val="28"/>
        </w:rPr>
        <w:t>3.5.1.1. Кафедра, яка готує проєкт ОП за відповідною спеціальністю, на своєму засіданні розглядає проєкт ОП, зокрема, на предмет узгодження з іншими ОП спеціальності кафедри (за наявності), позитивне рішення якої (за наявності не менше двох третин від штатного складу і позитивного рішення не менше 50% від явочного складу кафедри) у вигляді витягу з протоколу засідання кафедри є підставою для передачі матеріалів на розгляд Вченої ради факультету.</w:t>
      </w:r>
    </w:p>
    <w:p w:rsidR="005428E4" w:rsidRPr="00140782" w:rsidRDefault="005428E4" w:rsidP="005D7D6C">
      <w:pPr>
        <w:widowControl w:val="0"/>
        <w:ind w:firstLine="709"/>
        <w:jc w:val="both"/>
        <w:rPr>
          <w:sz w:val="28"/>
          <w:szCs w:val="28"/>
        </w:rPr>
      </w:pPr>
      <w:r w:rsidRPr="00140782">
        <w:rPr>
          <w:sz w:val="28"/>
          <w:szCs w:val="28"/>
        </w:rPr>
        <w:t xml:space="preserve">3.5.1.2. Вчена рада факультету здійснює перевірку збалансованості та реалістичності програми, раціональності розподілу кредитів, повноту документального забезпечення та відповідність ОП Ліцензійним умовам провадження освітньої діяльності. </w:t>
      </w:r>
    </w:p>
    <w:p w:rsidR="005428E4" w:rsidRPr="00140782" w:rsidRDefault="005428E4" w:rsidP="005D7D6C">
      <w:pPr>
        <w:widowControl w:val="0"/>
        <w:tabs>
          <w:tab w:val="left" w:pos="1110"/>
        </w:tabs>
        <w:ind w:right="110" w:firstLine="709"/>
        <w:jc w:val="both"/>
        <w:rPr>
          <w:sz w:val="28"/>
          <w:szCs w:val="28"/>
        </w:rPr>
      </w:pPr>
      <w:r w:rsidRPr="00140782">
        <w:rPr>
          <w:sz w:val="28"/>
          <w:szCs w:val="28"/>
        </w:rPr>
        <w:t>3.5.1.3. Підставою для направлення проєкту ОП на зовнішню експертизу є позитивне рішення, затверджене витягом з протоколу засідання Вченої ради факультету.</w:t>
      </w:r>
    </w:p>
    <w:p w:rsidR="005428E4" w:rsidRPr="00140782" w:rsidRDefault="005428E4" w:rsidP="005D7D6C">
      <w:pPr>
        <w:widowControl w:val="0"/>
        <w:tabs>
          <w:tab w:val="left" w:pos="1110"/>
        </w:tabs>
        <w:ind w:right="110" w:firstLine="709"/>
        <w:jc w:val="both"/>
        <w:rPr>
          <w:sz w:val="28"/>
        </w:rPr>
      </w:pPr>
      <w:r w:rsidRPr="00140782">
        <w:rPr>
          <w:sz w:val="28"/>
        </w:rPr>
        <w:t xml:space="preserve">Керівник робочої групи з розроблення ОП направляє проєкт ОП на зовнішню експертизу. </w:t>
      </w:r>
    </w:p>
    <w:p w:rsidR="005428E4" w:rsidRPr="00140782" w:rsidRDefault="005428E4" w:rsidP="005D7D6C">
      <w:pPr>
        <w:pStyle w:val="BodyText"/>
        <w:ind w:firstLine="709"/>
        <w:rPr>
          <w:i/>
          <w:lang w:val="uk-UA"/>
        </w:rPr>
      </w:pPr>
      <w:r w:rsidRPr="00140782">
        <w:rPr>
          <w:i/>
          <w:lang w:val="uk-UA"/>
        </w:rPr>
        <w:t>3.5.2. Процедура здійснення зовнішньої експертизи:</w:t>
      </w:r>
    </w:p>
    <w:p w:rsidR="005428E4" w:rsidRPr="00140782" w:rsidRDefault="005428E4" w:rsidP="005D7D6C">
      <w:pPr>
        <w:pStyle w:val="BodyText"/>
        <w:ind w:right="113" w:firstLine="709"/>
        <w:jc w:val="both"/>
        <w:rPr>
          <w:lang w:val="uk-UA"/>
        </w:rPr>
      </w:pPr>
      <w:r w:rsidRPr="00140782">
        <w:rPr>
          <w:i/>
          <w:lang w:val="uk-UA"/>
        </w:rPr>
        <w:t>3.5.2.1</w:t>
      </w:r>
      <w:r w:rsidRPr="00140782">
        <w:rPr>
          <w:lang w:val="uk-UA"/>
        </w:rPr>
        <w:t xml:space="preserve">. Отримання відгуків від зовнішніх експертів. На зовнішню фахову експертизу проєкт ОП направляється до потенційних роботодавців та визнаних фахівців у відповідній галузі. Рекомендується залучення до експертизи експертів із закордонних ЗВО відповідної спеціальності. Мінімально необхідна кількість зовнішніх рецензій </w:t>
      </w:r>
      <w:r w:rsidRPr="00140782">
        <w:rPr>
          <w:i/>
          <w:lang w:val="uk-UA"/>
        </w:rPr>
        <w:t xml:space="preserve">− </w:t>
      </w:r>
      <w:r w:rsidRPr="00140782">
        <w:rPr>
          <w:lang w:val="uk-UA"/>
        </w:rPr>
        <w:t>дві. У випадку наявності негативних відгуків від зовнішніх експертів проєкт ОП повертається на доопрацювання робочій групі.</w:t>
      </w:r>
    </w:p>
    <w:p w:rsidR="005428E4" w:rsidRPr="00140782" w:rsidRDefault="005428E4" w:rsidP="005D7D6C">
      <w:pPr>
        <w:widowControl w:val="0"/>
        <w:tabs>
          <w:tab w:val="left" w:pos="1110"/>
        </w:tabs>
        <w:ind w:right="107" w:firstLine="709"/>
        <w:jc w:val="both"/>
        <w:rPr>
          <w:sz w:val="28"/>
          <w:szCs w:val="28"/>
        </w:rPr>
      </w:pPr>
      <w:r w:rsidRPr="00140782">
        <w:rPr>
          <w:i/>
          <w:sz w:val="28"/>
          <w:szCs w:val="28"/>
          <w:lang w:eastAsia="en-US"/>
        </w:rPr>
        <w:t>3.5.2.2</w:t>
      </w:r>
      <w:r w:rsidRPr="00140782">
        <w:rPr>
          <w:sz w:val="28"/>
          <w:szCs w:val="28"/>
        </w:rPr>
        <w:t>. Оприлюднення проєкту ОП для громадського обговорення на офіційному сайті Університету:</w:t>
      </w:r>
    </w:p>
    <w:p w:rsidR="005428E4" w:rsidRPr="00140782" w:rsidRDefault="005428E4" w:rsidP="005D7D6C">
      <w:pPr>
        <w:pStyle w:val="BodyText"/>
        <w:tabs>
          <w:tab w:val="left" w:pos="993"/>
        </w:tabs>
        <w:ind w:right="107" w:firstLine="709"/>
        <w:jc w:val="both"/>
        <w:rPr>
          <w:lang w:val="uk-UA"/>
        </w:rPr>
      </w:pPr>
      <w:r w:rsidRPr="00140782">
        <w:rPr>
          <w:lang w:val="uk-UA"/>
        </w:rPr>
        <w:t>До відділу забезпечення якості освіти надається пакет документів:</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службове подання від керівника робочої групи на ім’я ректора щодо дозволу на розміщення проєкту ОП на офіційному веб-сайті університету, погоджене керівником відділу забезпечення якості освіти;</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наказ ректора про затвердження складу робочої групи з розроблення ОП;</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проєкт ОП;</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витяг з протоколу кафедри (кафедр) про результати обговорення ОП;</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витяг з протоколу засідання вченої ради факультету щодо затвердження проєкту ОП;</w:t>
      </w:r>
    </w:p>
    <w:p w:rsidR="005428E4" w:rsidRPr="00140782" w:rsidRDefault="005428E4" w:rsidP="005D7D6C">
      <w:pPr>
        <w:pStyle w:val="BodyText"/>
        <w:numPr>
          <w:ilvl w:val="0"/>
          <w:numId w:val="2"/>
        </w:numPr>
        <w:tabs>
          <w:tab w:val="left" w:pos="284"/>
          <w:tab w:val="left" w:pos="851"/>
        </w:tabs>
        <w:ind w:left="0" w:right="107" w:firstLine="0"/>
        <w:jc w:val="both"/>
        <w:rPr>
          <w:lang w:val="uk-UA"/>
        </w:rPr>
      </w:pPr>
      <w:r w:rsidRPr="00140782">
        <w:rPr>
          <w:lang w:val="uk-UA"/>
        </w:rPr>
        <w:t>відгуки зовнішніх роботодавців або експертів (не менше двох відгуків).</w:t>
      </w:r>
    </w:p>
    <w:p w:rsidR="005428E4" w:rsidRPr="00140782" w:rsidRDefault="005428E4" w:rsidP="005D7D6C">
      <w:pPr>
        <w:pStyle w:val="BodyText"/>
        <w:tabs>
          <w:tab w:val="left" w:pos="993"/>
        </w:tabs>
        <w:ind w:right="107" w:firstLine="709"/>
        <w:jc w:val="both"/>
        <w:rPr>
          <w:lang w:val="uk-UA"/>
        </w:rPr>
      </w:pPr>
      <w:r w:rsidRPr="00140782">
        <w:rPr>
          <w:lang w:val="uk-UA"/>
        </w:rPr>
        <w:t>Строк розміщення проєкту ОП на веб-сторінці офіційного сайту Університету для громадського обговорення має бути не менше одного календарного місяця.</w:t>
      </w:r>
    </w:p>
    <w:p w:rsidR="005428E4" w:rsidRPr="00140782" w:rsidRDefault="005428E4" w:rsidP="005D7D6C">
      <w:pPr>
        <w:widowControl w:val="0"/>
        <w:tabs>
          <w:tab w:val="left" w:pos="1876"/>
        </w:tabs>
        <w:ind w:firstLine="709"/>
        <w:jc w:val="both"/>
        <w:rPr>
          <w:i/>
          <w:sz w:val="28"/>
        </w:rPr>
      </w:pPr>
      <w:r w:rsidRPr="00140782">
        <w:rPr>
          <w:i/>
          <w:sz w:val="28"/>
        </w:rPr>
        <w:t>3.5.3. Порядок затвердження ОП</w:t>
      </w:r>
    </w:p>
    <w:p w:rsidR="005428E4" w:rsidRPr="00140782" w:rsidRDefault="005428E4" w:rsidP="005D7D6C">
      <w:pPr>
        <w:pStyle w:val="BodyText"/>
        <w:tabs>
          <w:tab w:val="left" w:pos="993"/>
        </w:tabs>
        <w:ind w:right="107" w:firstLine="709"/>
        <w:jc w:val="both"/>
        <w:rPr>
          <w:lang w:val="uk-UA"/>
        </w:rPr>
      </w:pPr>
      <w:r w:rsidRPr="00140782">
        <w:rPr>
          <w:lang w:val="uk-UA"/>
        </w:rPr>
        <w:t xml:space="preserve">3.5.3.1. До </w:t>
      </w:r>
      <w:r>
        <w:rPr>
          <w:lang w:val="uk-UA"/>
        </w:rPr>
        <w:t>в</w:t>
      </w:r>
      <w:r w:rsidRPr="00140782">
        <w:rPr>
          <w:lang w:val="uk-UA"/>
        </w:rPr>
        <w:t>ідділу забезпечення якості освіти керівником робочої групи з розроблення ОП не менше ніж за два тижні до чергового засідання Вченої ради Університету передається пакет документів:</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наказ ректора про затвердження складу робочої групи з розроблення ОП;</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проєкт ОП;</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витяг з протоколу кафедри (кафедр) про результати обговорення ОП;</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витяг з протоколу засідання вченої ради факультету щодо затвердження проєкту ОП;</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відгуки зовнішніх роботодавців або експертів (не менше двох відгуків).</w:t>
      </w:r>
    </w:p>
    <w:p w:rsidR="005428E4" w:rsidRPr="00140782" w:rsidRDefault="005428E4" w:rsidP="005D7D6C">
      <w:pPr>
        <w:pStyle w:val="BodyText"/>
        <w:numPr>
          <w:ilvl w:val="0"/>
          <w:numId w:val="2"/>
        </w:numPr>
        <w:tabs>
          <w:tab w:val="left" w:pos="284"/>
          <w:tab w:val="left" w:pos="993"/>
        </w:tabs>
        <w:ind w:left="0" w:right="107" w:firstLine="0"/>
        <w:jc w:val="both"/>
        <w:rPr>
          <w:lang w:val="uk-UA"/>
        </w:rPr>
      </w:pPr>
      <w:r w:rsidRPr="00140782">
        <w:rPr>
          <w:lang w:val="uk-UA"/>
        </w:rPr>
        <w:t>результати громадського обговорення ОП.</w:t>
      </w:r>
    </w:p>
    <w:p w:rsidR="005428E4" w:rsidRPr="00140782" w:rsidRDefault="005428E4" w:rsidP="005D7D6C">
      <w:pPr>
        <w:widowControl w:val="0"/>
        <w:tabs>
          <w:tab w:val="left" w:pos="969"/>
        </w:tabs>
        <w:ind w:firstLine="709"/>
        <w:jc w:val="both"/>
        <w:rPr>
          <w:sz w:val="28"/>
          <w:szCs w:val="28"/>
        </w:rPr>
      </w:pPr>
      <w:r w:rsidRPr="00140782">
        <w:rPr>
          <w:sz w:val="28"/>
          <w:szCs w:val="28"/>
        </w:rPr>
        <w:t xml:space="preserve">Після перевірки дотримання процедур, повноти та правильності оформлення документів, керівник ВЗЯО погоджує передавання пакету документів керівником робочої групи на засідання </w:t>
      </w:r>
      <w:r>
        <w:rPr>
          <w:sz w:val="28"/>
          <w:szCs w:val="28"/>
        </w:rPr>
        <w:t>в</w:t>
      </w:r>
      <w:r w:rsidRPr="00140782">
        <w:rPr>
          <w:sz w:val="28"/>
          <w:szCs w:val="28"/>
        </w:rPr>
        <w:t>ченої ради Університету для розгляду.</w:t>
      </w:r>
    </w:p>
    <w:p w:rsidR="005428E4" w:rsidRPr="00140782" w:rsidRDefault="005428E4" w:rsidP="005D7D6C">
      <w:pPr>
        <w:widowControl w:val="0"/>
        <w:tabs>
          <w:tab w:val="left" w:pos="969"/>
        </w:tabs>
        <w:ind w:firstLine="709"/>
        <w:jc w:val="both"/>
        <w:rPr>
          <w:sz w:val="28"/>
          <w:szCs w:val="28"/>
        </w:rPr>
      </w:pPr>
      <w:r w:rsidRPr="00140782">
        <w:rPr>
          <w:sz w:val="28"/>
        </w:rPr>
        <w:t xml:space="preserve">3.5.3.2. З урахуванням пакету документів, що подаються на громадське обговорення і пропозицій стейкхолдерів (роботодавців, випускників кафедри, представників органів влади), отриманих під час громадського обговорення, проєкт ОП передається гарантом ОП на розгляд </w:t>
      </w:r>
      <w:r>
        <w:rPr>
          <w:sz w:val="28"/>
        </w:rPr>
        <w:t>в</w:t>
      </w:r>
      <w:r w:rsidRPr="00140782">
        <w:rPr>
          <w:sz w:val="28"/>
        </w:rPr>
        <w:t xml:space="preserve">ченої ради Університету </w:t>
      </w:r>
      <w:r w:rsidRPr="00140782">
        <w:rPr>
          <w:sz w:val="28"/>
          <w:szCs w:val="28"/>
        </w:rPr>
        <w:t xml:space="preserve">не менш ніж за 10 робочих днів до чергового засідання. </w:t>
      </w:r>
    </w:p>
    <w:p w:rsidR="005428E4" w:rsidRPr="00140782" w:rsidRDefault="005428E4" w:rsidP="005D7D6C">
      <w:pPr>
        <w:pStyle w:val="BodyText"/>
        <w:ind w:right="114" w:firstLine="709"/>
        <w:jc w:val="both"/>
        <w:rPr>
          <w:lang w:val="uk-UA"/>
        </w:rPr>
      </w:pPr>
      <w:r w:rsidRPr="00140782">
        <w:rPr>
          <w:lang w:val="uk-UA"/>
        </w:rPr>
        <w:t xml:space="preserve">Результатом розгляду ОП </w:t>
      </w:r>
      <w:r>
        <w:rPr>
          <w:lang w:val="uk-UA"/>
        </w:rPr>
        <w:t>в</w:t>
      </w:r>
      <w:r w:rsidRPr="00140782">
        <w:rPr>
          <w:lang w:val="uk-UA"/>
        </w:rPr>
        <w:t xml:space="preserve">ченою радою Університету може стати рішення про затвердження, направлення на доопрацювання або обґрунтування відмови. </w:t>
      </w:r>
    </w:p>
    <w:p w:rsidR="005428E4" w:rsidRPr="00140782" w:rsidRDefault="005428E4" w:rsidP="005D7D6C">
      <w:pPr>
        <w:pStyle w:val="BodyText"/>
        <w:ind w:right="105" w:firstLine="709"/>
        <w:jc w:val="both"/>
        <w:rPr>
          <w:lang w:val="uk-UA"/>
        </w:rPr>
      </w:pPr>
      <w:r w:rsidRPr="00140782">
        <w:rPr>
          <w:lang w:val="uk-UA"/>
        </w:rPr>
        <w:t xml:space="preserve">При прийнятті рішення </w:t>
      </w:r>
      <w:r>
        <w:rPr>
          <w:lang w:val="uk-UA"/>
        </w:rPr>
        <w:t>в</w:t>
      </w:r>
      <w:r w:rsidRPr="00140782">
        <w:rPr>
          <w:lang w:val="uk-UA"/>
        </w:rPr>
        <w:t>чена рада Університету керується Стратегічним планом розвитку ХДУ і бере до уваги висновки внутрішніх і зовнішніх експертиз, оцінку ризиків і наявного методичного, кадрового і ресурсного забезпечення.</w:t>
      </w:r>
    </w:p>
    <w:p w:rsidR="005428E4" w:rsidRPr="00140782" w:rsidRDefault="005428E4" w:rsidP="005D7D6C">
      <w:pPr>
        <w:pStyle w:val="BodyText"/>
        <w:tabs>
          <w:tab w:val="left" w:pos="993"/>
        </w:tabs>
        <w:ind w:right="107" w:firstLine="709"/>
        <w:jc w:val="both"/>
        <w:rPr>
          <w:lang w:val="uk-UA"/>
        </w:rPr>
      </w:pPr>
      <w:r w:rsidRPr="00140782">
        <w:rPr>
          <w:lang w:val="uk-UA"/>
        </w:rPr>
        <w:t xml:space="preserve">Позитивне рішення </w:t>
      </w:r>
      <w:r>
        <w:rPr>
          <w:lang w:val="uk-UA"/>
        </w:rPr>
        <w:t>в</w:t>
      </w:r>
      <w:r w:rsidRPr="00140782">
        <w:rPr>
          <w:lang w:val="uk-UA"/>
        </w:rPr>
        <w:t>ченої ради Університету про затвердження ОП вводиться в дію наказом</w:t>
      </w:r>
      <w:r>
        <w:rPr>
          <w:lang w:val="uk-UA"/>
        </w:rPr>
        <w:t>,</w:t>
      </w:r>
      <w:r w:rsidRPr="00140782">
        <w:rPr>
          <w:lang w:val="uk-UA"/>
        </w:rPr>
        <w:t xml:space="preserve"> що вважається дозволом на:</w:t>
      </w:r>
    </w:p>
    <w:p w:rsidR="005428E4" w:rsidRPr="00140782" w:rsidRDefault="005428E4" w:rsidP="005D7D6C">
      <w:pPr>
        <w:pStyle w:val="BodyText"/>
        <w:tabs>
          <w:tab w:val="left" w:pos="993"/>
        </w:tabs>
        <w:ind w:left="567" w:right="107"/>
        <w:jc w:val="both"/>
        <w:rPr>
          <w:lang w:val="uk-UA"/>
        </w:rPr>
      </w:pPr>
      <w:r w:rsidRPr="00140782">
        <w:rPr>
          <w:lang w:val="uk-UA"/>
        </w:rPr>
        <w:t>- розміщення відомостей про ОП на веб-сайті Університету на сторінці кафедри упродовж 10 робочих днів після засідання;</w:t>
      </w:r>
    </w:p>
    <w:p w:rsidR="005428E4" w:rsidRPr="00140782" w:rsidRDefault="005428E4" w:rsidP="005D7D6C">
      <w:pPr>
        <w:pStyle w:val="BodyText"/>
        <w:tabs>
          <w:tab w:val="left" w:pos="993"/>
        </w:tabs>
        <w:ind w:right="107" w:firstLine="567"/>
        <w:jc w:val="both"/>
        <w:rPr>
          <w:lang w:val="uk-UA"/>
        </w:rPr>
      </w:pPr>
      <w:r w:rsidRPr="00140782">
        <w:rPr>
          <w:lang w:val="uk-UA"/>
        </w:rPr>
        <w:t>- розроблення навчального плану;</w:t>
      </w:r>
    </w:p>
    <w:p w:rsidR="005428E4" w:rsidRPr="00140782" w:rsidRDefault="005428E4" w:rsidP="005D7D6C">
      <w:pPr>
        <w:pStyle w:val="BodyText"/>
        <w:tabs>
          <w:tab w:val="left" w:pos="993"/>
        </w:tabs>
        <w:ind w:right="107" w:firstLine="567"/>
        <w:jc w:val="both"/>
        <w:rPr>
          <w:b/>
          <w:lang w:val="uk-UA"/>
        </w:rPr>
      </w:pPr>
      <w:r w:rsidRPr="00140782">
        <w:rPr>
          <w:lang w:val="uk-UA"/>
        </w:rPr>
        <w:t>- внесення інформації до ЄДЕБО.</w:t>
      </w:r>
    </w:p>
    <w:p w:rsidR="005428E4" w:rsidRPr="00140782" w:rsidRDefault="005428E4" w:rsidP="005D7D6C">
      <w:pPr>
        <w:widowControl w:val="0"/>
        <w:ind w:firstLine="709"/>
        <w:jc w:val="both"/>
        <w:rPr>
          <w:sz w:val="28"/>
          <w:szCs w:val="28"/>
        </w:rPr>
      </w:pPr>
      <w:r w:rsidRPr="00140782">
        <w:rPr>
          <w:sz w:val="28"/>
          <w:szCs w:val="28"/>
        </w:rPr>
        <w:t>Координацію діяльності усіх робочих груп здійснює проректор з науково-педагогічної та навчальної роботи. Контроль за дотриманням процедури затвердження ОП покладається на керівника ВЗЯО.</w:t>
      </w:r>
    </w:p>
    <w:p w:rsidR="005428E4" w:rsidRPr="00140782" w:rsidRDefault="005428E4" w:rsidP="005D7D6C">
      <w:pPr>
        <w:pStyle w:val="11"/>
        <w:tabs>
          <w:tab w:val="left" w:pos="1176"/>
        </w:tabs>
        <w:ind w:left="0"/>
        <w:jc w:val="center"/>
      </w:pPr>
      <w:r w:rsidRPr="00140782">
        <w:t>4. ПОРЯДОК ПЕРЕГЛЯДУ ОСВІТНЬОЇ ПРОГРАМИ</w:t>
      </w:r>
    </w:p>
    <w:p w:rsidR="005428E4" w:rsidRPr="00140782" w:rsidRDefault="005428E4" w:rsidP="005D7D6C">
      <w:pPr>
        <w:widowControl w:val="0"/>
        <w:tabs>
          <w:tab w:val="left" w:pos="960"/>
        </w:tabs>
        <w:ind w:firstLine="709"/>
        <w:jc w:val="both"/>
        <w:rPr>
          <w:b/>
          <w:i/>
          <w:sz w:val="28"/>
          <w:szCs w:val="28"/>
        </w:rPr>
      </w:pPr>
      <w:r w:rsidRPr="00140782">
        <w:rPr>
          <w:b/>
          <w:i/>
          <w:sz w:val="28"/>
          <w:szCs w:val="28"/>
        </w:rPr>
        <w:t>4.1.Перегляд освітніх програм</w:t>
      </w:r>
    </w:p>
    <w:p w:rsidR="005428E4" w:rsidRPr="00140782" w:rsidRDefault="005428E4" w:rsidP="005D7D6C">
      <w:pPr>
        <w:widowControl w:val="0"/>
        <w:ind w:firstLine="709"/>
        <w:jc w:val="both"/>
        <w:rPr>
          <w:sz w:val="28"/>
          <w:szCs w:val="28"/>
        </w:rPr>
      </w:pPr>
      <w:r w:rsidRPr="00140782">
        <w:rPr>
          <w:sz w:val="28"/>
          <w:szCs w:val="28"/>
        </w:rPr>
        <w:t>Підставою для перегляду переліку, змісту освітніх програм, а відтак і перезатвердження, можуть бути: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зміна профілю освітньої програми;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рекомендації випускників, стейкхолдерів та інших учасників академічної спільноти;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зміни потреб ринку;</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потреби внесення змін та доповнень до вибіркової частини освітньої програми;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уточнення назв обов’язкових компонентів без зміни змісту компетентностей та програмних результатів навчання;</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аналіз результатів оцінювання якості освітньої програми;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зміни у кадровому забезпеченні та/або інших ресурсних умов реалізації освітньої програми;</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суттєві зміни графіку освітнього процесу;</w:t>
      </w:r>
    </w:p>
    <w:p w:rsidR="005428E4" w:rsidRPr="00140782" w:rsidRDefault="005428E4" w:rsidP="005D7D6C">
      <w:pPr>
        <w:widowControl w:val="0"/>
        <w:numPr>
          <w:ilvl w:val="0"/>
          <w:numId w:val="4"/>
        </w:numPr>
        <w:tabs>
          <w:tab w:val="left" w:pos="284"/>
        </w:tabs>
        <w:ind w:left="0" w:firstLine="0"/>
        <w:jc w:val="both"/>
        <w:rPr>
          <w:sz w:val="28"/>
          <w:szCs w:val="28"/>
        </w:rPr>
      </w:pPr>
      <w:r w:rsidRPr="00140782">
        <w:rPr>
          <w:sz w:val="28"/>
          <w:szCs w:val="28"/>
        </w:rPr>
        <w:t xml:space="preserve">рекомендації державних органів управління освітою, культурою, сферою обслуговування, охороною здоров’я в місті та області тощо. </w:t>
      </w:r>
    </w:p>
    <w:p w:rsidR="005428E4" w:rsidRPr="00140782" w:rsidRDefault="005428E4" w:rsidP="005D7D6C">
      <w:pPr>
        <w:widowControl w:val="0"/>
        <w:tabs>
          <w:tab w:val="left" w:pos="1402"/>
        </w:tabs>
        <w:ind w:right="112" w:firstLine="709"/>
        <w:jc w:val="both"/>
        <w:rPr>
          <w:sz w:val="28"/>
          <w:szCs w:val="28"/>
        </w:rPr>
      </w:pPr>
      <w:r w:rsidRPr="00140782">
        <w:rPr>
          <w:sz w:val="28"/>
        </w:rPr>
        <w:t xml:space="preserve">Перегляд ОП </w:t>
      </w:r>
      <w:r w:rsidRPr="00140782">
        <w:rPr>
          <w:sz w:val="28"/>
          <w:szCs w:val="28"/>
        </w:rPr>
        <w:t>має відбуватися не рідше одного разу за два навчальних роки. Результатом перегляду ОП може бути рішення залишити ОП без змін або оновити або закрити ОП. Результат перегляду ОП обов’язково передається до ВЗЯО і НМВ.</w:t>
      </w:r>
    </w:p>
    <w:p w:rsidR="005428E4" w:rsidRPr="00140782" w:rsidRDefault="005428E4" w:rsidP="005D7D6C">
      <w:pPr>
        <w:widowControl w:val="0"/>
        <w:tabs>
          <w:tab w:val="left" w:pos="1383"/>
        </w:tabs>
        <w:ind w:firstLine="709"/>
        <w:rPr>
          <w:i/>
          <w:sz w:val="28"/>
        </w:rPr>
      </w:pPr>
      <w:r w:rsidRPr="00140782">
        <w:rPr>
          <w:i/>
          <w:sz w:val="28"/>
          <w:szCs w:val="28"/>
        </w:rPr>
        <w:t>Позаплановий обов’язковий перегля</w:t>
      </w:r>
      <w:r w:rsidRPr="00140782">
        <w:rPr>
          <w:i/>
          <w:sz w:val="28"/>
        </w:rPr>
        <w:t>д ОП проводиться за</w:t>
      </w:r>
      <w:r w:rsidRPr="00140782">
        <w:rPr>
          <w:i/>
          <w:spacing w:val="-13"/>
          <w:sz w:val="28"/>
        </w:rPr>
        <w:t xml:space="preserve"> </w:t>
      </w:r>
      <w:r w:rsidRPr="00140782">
        <w:rPr>
          <w:i/>
          <w:sz w:val="28"/>
        </w:rPr>
        <w:t>умови:</w:t>
      </w:r>
    </w:p>
    <w:p w:rsidR="005428E4" w:rsidRPr="00140782" w:rsidRDefault="005428E4" w:rsidP="005D7D6C">
      <w:pPr>
        <w:widowControl w:val="0"/>
        <w:tabs>
          <w:tab w:val="left" w:pos="1110"/>
        </w:tabs>
        <w:jc w:val="both"/>
        <w:rPr>
          <w:sz w:val="28"/>
        </w:rPr>
      </w:pPr>
      <w:r w:rsidRPr="00140782">
        <w:rPr>
          <w:sz w:val="28"/>
        </w:rPr>
        <w:t xml:space="preserve">- внесення змін щодо шифру та назви галузі знань та спеціальності (спеціалізації) у нормативних документах; </w:t>
      </w:r>
    </w:p>
    <w:p w:rsidR="005428E4" w:rsidRPr="00140782" w:rsidRDefault="005428E4" w:rsidP="005D7D6C">
      <w:pPr>
        <w:widowControl w:val="0"/>
        <w:tabs>
          <w:tab w:val="left" w:pos="1110"/>
        </w:tabs>
        <w:rPr>
          <w:sz w:val="28"/>
        </w:rPr>
      </w:pPr>
      <w:r w:rsidRPr="00140782">
        <w:rPr>
          <w:sz w:val="28"/>
        </w:rPr>
        <w:t>- затвердження стандартів вищої освіти за</w:t>
      </w:r>
      <w:r w:rsidRPr="00140782">
        <w:rPr>
          <w:spacing w:val="-2"/>
          <w:sz w:val="28"/>
        </w:rPr>
        <w:t xml:space="preserve"> </w:t>
      </w:r>
      <w:r w:rsidRPr="00140782">
        <w:rPr>
          <w:sz w:val="28"/>
        </w:rPr>
        <w:t>спеціальністю;</w:t>
      </w:r>
    </w:p>
    <w:p w:rsidR="005428E4" w:rsidRPr="00140782" w:rsidRDefault="005428E4" w:rsidP="005D7D6C">
      <w:pPr>
        <w:widowControl w:val="0"/>
        <w:tabs>
          <w:tab w:val="left" w:pos="1110"/>
        </w:tabs>
        <w:rPr>
          <w:sz w:val="28"/>
        </w:rPr>
      </w:pPr>
      <w:r w:rsidRPr="00140782">
        <w:rPr>
          <w:sz w:val="28"/>
        </w:rPr>
        <w:t>- внесення змін до стандартів вищої освіти за</w:t>
      </w:r>
      <w:r w:rsidRPr="00140782">
        <w:rPr>
          <w:spacing w:val="-10"/>
          <w:sz w:val="28"/>
        </w:rPr>
        <w:t xml:space="preserve"> </w:t>
      </w:r>
      <w:r w:rsidRPr="00140782">
        <w:rPr>
          <w:sz w:val="28"/>
        </w:rPr>
        <w:t>спеціальністю;</w:t>
      </w:r>
    </w:p>
    <w:p w:rsidR="005428E4" w:rsidRPr="00140782" w:rsidRDefault="005428E4" w:rsidP="005D7D6C">
      <w:pPr>
        <w:widowControl w:val="0"/>
        <w:tabs>
          <w:tab w:val="left" w:pos="1110"/>
        </w:tabs>
        <w:rPr>
          <w:sz w:val="28"/>
        </w:rPr>
      </w:pPr>
      <w:r w:rsidRPr="00140782">
        <w:rPr>
          <w:sz w:val="28"/>
        </w:rPr>
        <w:t>- перейменування ОП;</w:t>
      </w:r>
    </w:p>
    <w:p w:rsidR="005428E4" w:rsidRPr="00140782" w:rsidRDefault="005428E4" w:rsidP="005D7D6C">
      <w:pPr>
        <w:widowControl w:val="0"/>
        <w:tabs>
          <w:tab w:val="left" w:pos="1110"/>
        </w:tabs>
        <w:rPr>
          <w:sz w:val="28"/>
        </w:rPr>
      </w:pPr>
      <w:r w:rsidRPr="00140782">
        <w:rPr>
          <w:sz w:val="28"/>
        </w:rPr>
        <w:t>- зміна компетентностей чи програмних результатів навчання ОП.</w:t>
      </w:r>
    </w:p>
    <w:p w:rsidR="005428E4" w:rsidRPr="00140782" w:rsidRDefault="005428E4" w:rsidP="005D7D6C">
      <w:pPr>
        <w:widowControl w:val="0"/>
        <w:tabs>
          <w:tab w:val="left" w:pos="1383"/>
        </w:tabs>
        <w:spacing w:before="1"/>
        <w:ind w:firstLine="709"/>
        <w:rPr>
          <w:i/>
          <w:sz w:val="28"/>
        </w:rPr>
      </w:pPr>
      <w:r w:rsidRPr="00140782">
        <w:rPr>
          <w:i/>
          <w:sz w:val="28"/>
        </w:rPr>
        <w:t>Основними індикаторами перегляду ОП</w:t>
      </w:r>
      <w:r w:rsidRPr="00140782">
        <w:rPr>
          <w:i/>
          <w:spacing w:val="-7"/>
          <w:sz w:val="28"/>
        </w:rPr>
        <w:t xml:space="preserve"> </w:t>
      </w:r>
      <w:r w:rsidRPr="00140782">
        <w:rPr>
          <w:i/>
          <w:sz w:val="28"/>
        </w:rPr>
        <w:t>є:</w:t>
      </w:r>
    </w:p>
    <w:p w:rsidR="005428E4" w:rsidRPr="00140782" w:rsidRDefault="005428E4" w:rsidP="005D7D6C">
      <w:pPr>
        <w:widowControl w:val="0"/>
        <w:tabs>
          <w:tab w:val="left" w:pos="1110"/>
        </w:tabs>
        <w:ind w:right="114"/>
        <w:jc w:val="both"/>
        <w:rPr>
          <w:sz w:val="28"/>
        </w:rPr>
      </w:pPr>
      <w:r w:rsidRPr="00140782">
        <w:rPr>
          <w:sz w:val="28"/>
        </w:rPr>
        <w:t>- зміст ОП в контексті сучасних та інноваційних досліджень у даній галузі знань для увідповіднення сучасним</w:t>
      </w:r>
      <w:r w:rsidRPr="00140782">
        <w:rPr>
          <w:spacing w:val="62"/>
          <w:sz w:val="28"/>
        </w:rPr>
        <w:t xml:space="preserve"> </w:t>
      </w:r>
      <w:r w:rsidRPr="00140782">
        <w:rPr>
          <w:sz w:val="28"/>
        </w:rPr>
        <w:t>вимогам ринку праці;</w:t>
      </w:r>
    </w:p>
    <w:p w:rsidR="005428E4" w:rsidRPr="00140782" w:rsidRDefault="005428E4" w:rsidP="005D7D6C">
      <w:pPr>
        <w:widowControl w:val="0"/>
        <w:tabs>
          <w:tab w:val="left" w:pos="1110"/>
        </w:tabs>
        <w:ind w:right="114"/>
        <w:jc w:val="both"/>
        <w:rPr>
          <w:sz w:val="28"/>
        </w:rPr>
      </w:pPr>
      <w:r w:rsidRPr="00140782">
        <w:rPr>
          <w:sz w:val="28"/>
        </w:rPr>
        <w:t>- зміна мети, характеристики, особливостей і назви ОП, що відповідає стратегії Університету;</w:t>
      </w:r>
    </w:p>
    <w:p w:rsidR="005428E4" w:rsidRPr="00140782" w:rsidRDefault="005428E4" w:rsidP="005D7D6C">
      <w:pPr>
        <w:widowControl w:val="0"/>
        <w:tabs>
          <w:tab w:val="left" w:pos="1110"/>
        </w:tabs>
        <w:ind w:right="114"/>
        <w:jc w:val="both"/>
        <w:rPr>
          <w:sz w:val="28"/>
        </w:rPr>
      </w:pPr>
      <w:r w:rsidRPr="00140782">
        <w:rPr>
          <w:sz w:val="28"/>
        </w:rPr>
        <w:t xml:space="preserve">- введення та оновлення кваліфікації випускників даної ОП, місць для працевлаштування у відповідності до державного класифікатора професій; </w:t>
      </w:r>
    </w:p>
    <w:p w:rsidR="005428E4" w:rsidRPr="00140782" w:rsidRDefault="005428E4" w:rsidP="005D7D6C">
      <w:pPr>
        <w:widowControl w:val="0"/>
        <w:tabs>
          <w:tab w:val="left" w:pos="403"/>
        </w:tabs>
        <w:spacing w:before="1"/>
        <w:jc w:val="both"/>
        <w:rPr>
          <w:sz w:val="28"/>
          <w:szCs w:val="28"/>
        </w:rPr>
      </w:pPr>
      <w:r w:rsidRPr="00140782">
        <w:rPr>
          <w:sz w:val="28"/>
          <w:szCs w:val="28"/>
        </w:rPr>
        <w:t>- вдосконалення інституційних ресурсів для</w:t>
      </w:r>
      <w:r w:rsidRPr="00140782">
        <w:rPr>
          <w:spacing w:val="25"/>
          <w:sz w:val="28"/>
          <w:szCs w:val="28"/>
        </w:rPr>
        <w:t xml:space="preserve"> </w:t>
      </w:r>
      <w:r w:rsidRPr="00140782">
        <w:rPr>
          <w:sz w:val="28"/>
          <w:szCs w:val="28"/>
        </w:rPr>
        <w:t>навчального</w:t>
      </w:r>
      <w:r w:rsidRPr="00140782">
        <w:rPr>
          <w:spacing w:val="27"/>
          <w:sz w:val="28"/>
          <w:szCs w:val="28"/>
        </w:rPr>
        <w:t xml:space="preserve"> </w:t>
      </w:r>
      <w:r w:rsidRPr="00140782">
        <w:rPr>
          <w:sz w:val="28"/>
          <w:szCs w:val="28"/>
        </w:rPr>
        <w:t>середовища</w:t>
      </w:r>
      <w:r w:rsidRPr="00140782">
        <w:rPr>
          <w:spacing w:val="22"/>
          <w:sz w:val="28"/>
          <w:szCs w:val="28"/>
        </w:rPr>
        <w:t xml:space="preserve"> </w:t>
      </w:r>
      <w:r w:rsidRPr="00140782">
        <w:rPr>
          <w:sz w:val="28"/>
          <w:szCs w:val="28"/>
        </w:rPr>
        <w:t>з</w:t>
      </w:r>
      <w:r w:rsidRPr="00140782">
        <w:rPr>
          <w:spacing w:val="25"/>
          <w:sz w:val="28"/>
          <w:szCs w:val="28"/>
        </w:rPr>
        <w:t xml:space="preserve"> </w:t>
      </w:r>
      <w:r w:rsidRPr="00140782">
        <w:rPr>
          <w:sz w:val="28"/>
          <w:szCs w:val="28"/>
        </w:rPr>
        <w:t>підтримки здобувачів вищої освіти, що відповідають цілям ОП;</w:t>
      </w:r>
    </w:p>
    <w:p w:rsidR="005428E4" w:rsidRPr="00140782" w:rsidRDefault="005428E4" w:rsidP="005D7D6C">
      <w:pPr>
        <w:widowControl w:val="0"/>
        <w:tabs>
          <w:tab w:val="left" w:pos="1110"/>
        </w:tabs>
        <w:jc w:val="both"/>
        <w:rPr>
          <w:sz w:val="28"/>
          <w:szCs w:val="28"/>
        </w:rPr>
      </w:pPr>
      <w:r w:rsidRPr="00140782">
        <w:rPr>
          <w:sz w:val="28"/>
          <w:szCs w:val="28"/>
        </w:rPr>
        <w:t>- удосконалення переліку компетентностей та програмних результатів навчання для здобувачів вищої освіти;</w:t>
      </w:r>
    </w:p>
    <w:p w:rsidR="005428E4" w:rsidRPr="00140782" w:rsidRDefault="005428E4" w:rsidP="005D7D6C">
      <w:pPr>
        <w:widowControl w:val="0"/>
        <w:tabs>
          <w:tab w:val="left" w:pos="1110"/>
        </w:tabs>
        <w:jc w:val="both"/>
        <w:rPr>
          <w:sz w:val="28"/>
          <w:szCs w:val="28"/>
        </w:rPr>
      </w:pPr>
      <w:r w:rsidRPr="00140782">
        <w:rPr>
          <w:sz w:val="28"/>
          <w:szCs w:val="28"/>
        </w:rPr>
        <w:t>- зміна переліку, кредитів і форм контролю освітніх компонент ОП та їх логічної послідовності;</w:t>
      </w:r>
    </w:p>
    <w:p w:rsidR="005428E4" w:rsidRPr="00140782" w:rsidRDefault="005428E4" w:rsidP="005D7D6C">
      <w:pPr>
        <w:widowControl w:val="0"/>
        <w:tabs>
          <w:tab w:val="left" w:pos="1110"/>
        </w:tabs>
        <w:jc w:val="both"/>
        <w:rPr>
          <w:sz w:val="28"/>
          <w:szCs w:val="28"/>
        </w:rPr>
      </w:pPr>
      <w:r w:rsidRPr="00140782">
        <w:rPr>
          <w:sz w:val="28"/>
          <w:szCs w:val="28"/>
        </w:rPr>
        <w:t>- зміна матриць відповідності програмних компетентностей та/або результатів навчання компонентам освітньої програми;</w:t>
      </w:r>
    </w:p>
    <w:p w:rsidR="005428E4" w:rsidRPr="00140782" w:rsidRDefault="005428E4" w:rsidP="005D7D6C">
      <w:pPr>
        <w:widowControl w:val="0"/>
        <w:tabs>
          <w:tab w:val="left" w:pos="1110"/>
        </w:tabs>
        <w:jc w:val="both"/>
        <w:rPr>
          <w:sz w:val="28"/>
          <w:szCs w:val="28"/>
        </w:rPr>
      </w:pPr>
      <w:r w:rsidRPr="00140782">
        <w:rPr>
          <w:sz w:val="28"/>
          <w:szCs w:val="28"/>
        </w:rPr>
        <w:t>- інтернаціоналізація змісту ОП (поява програм подвійних дипломів, мобільності за даною ОП, можливість вибору іноземної мови викладання на вибір здобувачів вищої освіти);</w:t>
      </w:r>
    </w:p>
    <w:p w:rsidR="005428E4" w:rsidRPr="00140782" w:rsidRDefault="005428E4" w:rsidP="005D7D6C">
      <w:pPr>
        <w:widowControl w:val="0"/>
        <w:tabs>
          <w:tab w:val="left" w:pos="1110"/>
        </w:tabs>
        <w:jc w:val="both"/>
        <w:rPr>
          <w:sz w:val="28"/>
          <w:szCs w:val="28"/>
        </w:rPr>
      </w:pPr>
      <w:r w:rsidRPr="00140782">
        <w:rPr>
          <w:sz w:val="28"/>
          <w:szCs w:val="28"/>
        </w:rPr>
        <w:t>- зміни кількості програм</w:t>
      </w:r>
      <w:r w:rsidRPr="00140782">
        <w:rPr>
          <w:spacing w:val="-2"/>
          <w:sz w:val="28"/>
          <w:szCs w:val="28"/>
        </w:rPr>
        <w:t xml:space="preserve"> </w:t>
      </w:r>
      <w:r w:rsidRPr="00140782">
        <w:rPr>
          <w:sz w:val="28"/>
          <w:szCs w:val="28"/>
        </w:rPr>
        <w:t>мобільності в України за спорідненими ОП;</w:t>
      </w:r>
    </w:p>
    <w:p w:rsidR="005428E4" w:rsidRPr="00140782" w:rsidRDefault="005428E4" w:rsidP="005D7D6C">
      <w:pPr>
        <w:widowControl w:val="0"/>
        <w:tabs>
          <w:tab w:val="left" w:pos="1110"/>
        </w:tabs>
        <w:jc w:val="both"/>
        <w:rPr>
          <w:sz w:val="28"/>
        </w:rPr>
      </w:pPr>
      <w:r w:rsidRPr="00140782">
        <w:rPr>
          <w:sz w:val="28"/>
          <w:szCs w:val="28"/>
        </w:rPr>
        <w:t xml:space="preserve">- наявність </w:t>
      </w:r>
      <w:r w:rsidRPr="00140782">
        <w:rPr>
          <w:sz w:val="28"/>
        </w:rPr>
        <w:t>дистанційної, неформальної і дуальної освіти за даною ОП;</w:t>
      </w:r>
    </w:p>
    <w:p w:rsidR="005428E4" w:rsidRPr="00140782" w:rsidRDefault="005428E4" w:rsidP="005D7D6C">
      <w:pPr>
        <w:widowControl w:val="0"/>
        <w:tabs>
          <w:tab w:val="left" w:pos="1110"/>
        </w:tabs>
        <w:jc w:val="both"/>
        <w:rPr>
          <w:sz w:val="28"/>
        </w:rPr>
      </w:pPr>
      <w:r w:rsidRPr="00140782">
        <w:rPr>
          <w:sz w:val="28"/>
        </w:rPr>
        <w:t>- наявність українських та міжнародних сертифікатів за результатами акредитації ОП.</w:t>
      </w:r>
    </w:p>
    <w:p w:rsidR="005428E4" w:rsidRPr="00140782" w:rsidRDefault="005428E4" w:rsidP="005D7D6C">
      <w:pPr>
        <w:widowControl w:val="0"/>
        <w:tabs>
          <w:tab w:val="left" w:pos="1546"/>
        </w:tabs>
        <w:ind w:right="114" w:firstLine="709"/>
        <w:jc w:val="both"/>
        <w:rPr>
          <w:b/>
          <w:i/>
          <w:sz w:val="28"/>
        </w:rPr>
      </w:pPr>
      <w:r w:rsidRPr="00140782">
        <w:rPr>
          <w:b/>
          <w:i/>
          <w:sz w:val="28"/>
        </w:rPr>
        <w:t>4.2. Процедура оновлення освітньої програми</w:t>
      </w:r>
    </w:p>
    <w:p w:rsidR="005428E4" w:rsidRPr="00140782" w:rsidRDefault="005428E4" w:rsidP="005D7D6C">
      <w:pPr>
        <w:widowControl w:val="0"/>
        <w:tabs>
          <w:tab w:val="left" w:pos="1546"/>
        </w:tabs>
        <w:ind w:right="114" w:firstLine="709"/>
        <w:jc w:val="both"/>
        <w:rPr>
          <w:sz w:val="28"/>
        </w:rPr>
      </w:pPr>
      <w:r w:rsidRPr="00140782">
        <w:rPr>
          <w:sz w:val="28"/>
        </w:rPr>
        <w:t>Рішення щодо оновлення ОП, оформлене у вигляді обґрунтування і витягу з протоколу засідання кафедри, повідомляється відділу забезпечення якості освіти.</w:t>
      </w:r>
    </w:p>
    <w:p w:rsidR="005428E4" w:rsidRPr="00140782" w:rsidRDefault="005428E4" w:rsidP="005D7D6C">
      <w:pPr>
        <w:widowControl w:val="0"/>
        <w:ind w:right="117" w:firstLine="709"/>
        <w:jc w:val="both"/>
        <w:rPr>
          <w:sz w:val="28"/>
        </w:rPr>
      </w:pPr>
      <w:r w:rsidRPr="00140782">
        <w:rPr>
          <w:sz w:val="28"/>
        </w:rPr>
        <w:t>Група забезпечення проводить оновлення ОП. Процедура погодження й затвердження оновленої ОП відбувається згідно з Порядком відкриття, розроблення і затвердження освітніх програм (п. 3 Положення).</w:t>
      </w:r>
    </w:p>
    <w:p w:rsidR="005428E4" w:rsidRPr="00140782" w:rsidRDefault="005428E4" w:rsidP="005D7D6C">
      <w:pPr>
        <w:widowControl w:val="0"/>
        <w:tabs>
          <w:tab w:val="left" w:pos="1546"/>
        </w:tabs>
        <w:ind w:right="114" w:firstLine="709"/>
        <w:jc w:val="both"/>
        <w:rPr>
          <w:b/>
          <w:i/>
          <w:sz w:val="28"/>
        </w:rPr>
      </w:pPr>
      <w:r w:rsidRPr="00140782">
        <w:rPr>
          <w:b/>
          <w:i/>
          <w:sz w:val="28"/>
        </w:rPr>
        <w:t>4.3. Процедура закриття освітньої програми</w:t>
      </w:r>
    </w:p>
    <w:p w:rsidR="005428E4" w:rsidRPr="00140782" w:rsidRDefault="005428E4" w:rsidP="005D7D6C">
      <w:pPr>
        <w:pStyle w:val="ListParagraph"/>
        <w:widowControl w:val="0"/>
        <w:tabs>
          <w:tab w:val="left" w:pos="426"/>
        </w:tabs>
        <w:ind w:left="0" w:firstLine="709"/>
        <w:jc w:val="both"/>
        <w:rPr>
          <w:sz w:val="28"/>
          <w:szCs w:val="28"/>
          <w:lang w:val="uk-UA"/>
        </w:rPr>
      </w:pPr>
      <w:r w:rsidRPr="00140782">
        <w:rPr>
          <w:sz w:val="28"/>
          <w:szCs w:val="28"/>
          <w:lang w:val="uk-UA"/>
        </w:rPr>
        <w:t xml:space="preserve">Рішення про закриття ОП приймає </w:t>
      </w:r>
      <w:r>
        <w:rPr>
          <w:sz w:val="28"/>
          <w:szCs w:val="28"/>
          <w:lang w:val="uk-UA"/>
        </w:rPr>
        <w:t>в</w:t>
      </w:r>
      <w:r w:rsidRPr="00140782">
        <w:rPr>
          <w:sz w:val="28"/>
          <w:szCs w:val="28"/>
          <w:lang w:val="uk-UA"/>
        </w:rPr>
        <w:t>чена рада</w:t>
      </w:r>
      <w:r w:rsidRPr="00140782">
        <w:rPr>
          <w:spacing w:val="-3"/>
          <w:sz w:val="28"/>
          <w:szCs w:val="28"/>
          <w:lang w:val="uk-UA"/>
        </w:rPr>
        <w:t xml:space="preserve"> Університету, </w:t>
      </w:r>
      <w:r w:rsidRPr="00140782">
        <w:rPr>
          <w:sz w:val="28"/>
          <w:szCs w:val="28"/>
          <w:lang w:val="uk-UA"/>
        </w:rPr>
        <w:t>яке вводиться в дію наказом. Рішення про закриття ОП не приймається, доки на освітній програмі навчаються здобувачі вищої освіти.</w:t>
      </w:r>
    </w:p>
    <w:p w:rsidR="005428E4" w:rsidRPr="00140782" w:rsidRDefault="005428E4" w:rsidP="005D7D6C">
      <w:pPr>
        <w:widowControl w:val="0"/>
        <w:tabs>
          <w:tab w:val="left" w:pos="1384"/>
        </w:tabs>
        <w:ind w:firstLine="709"/>
        <w:jc w:val="both"/>
        <w:rPr>
          <w:i/>
          <w:sz w:val="28"/>
        </w:rPr>
      </w:pPr>
      <w:r w:rsidRPr="00140782">
        <w:rPr>
          <w:i/>
          <w:sz w:val="28"/>
        </w:rPr>
        <w:t>Закриття ОП здійснюється з ініціативи:</w:t>
      </w:r>
    </w:p>
    <w:p w:rsidR="005428E4" w:rsidRPr="00140782" w:rsidRDefault="005428E4" w:rsidP="005D7D6C">
      <w:pPr>
        <w:widowControl w:val="0"/>
        <w:tabs>
          <w:tab w:val="left" w:pos="284"/>
          <w:tab w:val="left" w:pos="1110"/>
        </w:tabs>
        <w:ind w:right="102"/>
        <w:jc w:val="both"/>
        <w:rPr>
          <w:sz w:val="28"/>
        </w:rPr>
      </w:pPr>
      <w:r w:rsidRPr="00140782">
        <w:rPr>
          <w:sz w:val="28"/>
        </w:rPr>
        <w:t>- групи забезпечення ОП;</w:t>
      </w:r>
    </w:p>
    <w:p w:rsidR="005428E4" w:rsidRPr="00140782" w:rsidRDefault="005428E4" w:rsidP="005D7D6C">
      <w:pPr>
        <w:widowControl w:val="0"/>
        <w:tabs>
          <w:tab w:val="left" w:pos="284"/>
          <w:tab w:val="left" w:pos="1110"/>
        </w:tabs>
        <w:jc w:val="both"/>
        <w:rPr>
          <w:sz w:val="28"/>
        </w:rPr>
      </w:pPr>
      <w:r w:rsidRPr="00140782">
        <w:rPr>
          <w:sz w:val="28"/>
        </w:rPr>
        <w:t>- Вченої ради</w:t>
      </w:r>
      <w:r w:rsidRPr="00140782">
        <w:rPr>
          <w:spacing w:val="-3"/>
          <w:sz w:val="28"/>
        </w:rPr>
        <w:t xml:space="preserve"> Університету</w:t>
      </w:r>
      <w:r w:rsidRPr="00140782">
        <w:rPr>
          <w:sz w:val="28"/>
        </w:rPr>
        <w:t>;</w:t>
      </w:r>
    </w:p>
    <w:p w:rsidR="005428E4" w:rsidRPr="00140782" w:rsidRDefault="005428E4" w:rsidP="005D7D6C">
      <w:pPr>
        <w:widowControl w:val="0"/>
        <w:tabs>
          <w:tab w:val="left" w:pos="284"/>
          <w:tab w:val="left" w:pos="1110"/>
        </w:tabs>
        <w:ind w:right="109"/>
        <w:jc w:val="both"/>
        <w:rPr>
          <w:sz w:val="28"/>
          <w:szCs w:val="28"/>
        </w:rPr>
      </w:pPr>
      <w:r w:rsidRPr="00140782">
        <w:rPr>
          <w:sz w:val="28"/>
        </w:rPr>
        <w:t xml:space="preserve">- приймальної </w:t>
      </w:r>
      <w:r w:rsidRPr="00140782">
        <w:rPr>
          <w:sz w:val="28"/>
          <w:szCs w:val="28"/>
        </w:rPr>
        <w:t>комісії, у разі відсутності набору здобувачів вищої освіти на навчання за ОП упродовж 2 років;</w:t>
      </w:r>
    </w:p>
    <w:p w:rsidR="005428E4" w:rsidRPr="00140782" w:rsidRDefault="005428E4" w:rsidP="005D7D6C">
      <w:pPr>
        <w:pStyle w:val="BodyText"/>
        <w:tabs>
          <w:tab w:val="left" w:pos="142"/>
        </w:tabs>
        <w:spacing w:before="2"/>
        <w:ind w:firstLine="709"/>
        <w:jc w:val="both"/>
        <w:rPr>
          <w:lang w:val="uk-UA"/>
        </w:rPr>
      </w:pPr>
      <w:r w:rsidRPr="00140782">
        <w:rPr>
          <w:i/>
          <w:lang w:val="uk-UA"/>
        </w:rPr>
        <w:t xml:space="preserve">Перелік </w:t>
      </w:r>
      <w:r w:rsidRPr="003D3A13">
        <w:rPr>
          <w:i/>
          <w:lang w:val="uk-UA"/>
        </w:rPr>
        <w:t>документів</w:t>
      </w:r>
      <w:r w:rsidRPr="00140782">
        <w:rPr>
          <w:lang w:val="uk-UA"/>
        </w:rPr>
        <w:t>, необхідних для закриття ОП, що подається на засідання Вченої ради Університету:</w:t>
      </w:r>
    </w:p>
    <w:p w:rsidR="005428E4" w:rsidRPr="00140782" w:rsidRDefault="005428E4" w:rsidP="005D7D6C">
      <w:pPr>
        <w:widowControl w:val="0"/>
        <w:tabs>
          <w:tab w:val="left" w:pos="142"/>
          <w:tab w:val="left" w:pos="1110"/>
        </w:tabs>
        <w:jc w:val="both"/>
        <w:rPr>
          <w:sz w:val="28"/>
        </w:rPr>
      </w:pPr>
      <w:r w:rsidRPr="00140782">
        <w:rPr>
          <w:sz w:val="28"/>
        </w:rPr>
        <w:t>- копія наказу ректора Університету про відкриття</w:t>
      </w:r>
      <w:r w:rsidRPr="00140782">
        <w:rPr>
          <w:spacing w:val="-17"/>
          <w:sz w:val="28"/>
        </w:rPr>
        <w:t xml:space="preserve"> </w:t>
      </w:r>
      <w:r w:rsidRPr="00140782">
        <w:rPr>
          <w:sz w:val="28"/>
        </w:rPr>
        <w:t>ОП;</w:t>
      </w:r>
    </w:p>
    <w:p w:rsidR="005428E4" w:rsidRPr="00140782" w:rsidRDefault="005428E4" w:rsidP="005D7D6C">
      <w:pPr>
        <w:widowControl w:val="0"/>
        <w:tabs>
          <w:tab w:val="left" w:pos="142"/>
          <w:tab w:val="left" w:pos="1110"/>
        </w:tabs>
        <w:jc w:val="both"/>
        <w:rPr>
          <w:sz w:val="28"/>
        </w:rPr>
      </w:pPr>
      <w:r w:rsidRPr="00140782">
        <w:rPr>
          <w:sz w:val="28"/>
        </w:rPr>
        <w:t>- копія затвердженої</w:t>
      </w:r>
      <w:r w:rsidRPr="00140782">
        <w:rPr>
          <w:spacing w:val="-3"/>
          <w:sz w:val="28"/>
        </w:rPr>
        <w:t xml:space="preserve"> </w:t>
      </w:r>
      <w:r w:rsidRPr="00140782">
        <w:rPr>
          <w:sz w:val="28"/>
        </w:rPr>
        <w:t>ОП;</w:t>
      </w:r>
    </w:p>
    <w:p w:rsidR="005428E4" w:rsidRPr="00140782" w:rsidRDefault="005428E4" w:rsidP="005D7D6C">
      <w:pPr>
        <w:widowControl w:val="0"/>
        <w:tabs>
          <w:tab w:val="left" w:pos="142"/>
          <w:tab w:val="left" w:pos="1110"/>
        </w:tabs>
        <w:ind w:right="106"/>
        <w:jc w:val="both"/>
        <w:rPr>
          <w:sz w:val="28"/>
        </w:rPr>
      </w:pPr>
      <w:r w:rsidRPr="00140782">
        <w:rPr>
          <w:sz w:val="28"/>
        </w:rPr>
        <w:t>- витяг з протоколу засідання кафедри про закриття</w:t>
      </w:r>
      <w:r w:rsidRPr="00140782">
        <w:rPr>
          <w:spacing w:val="-12"/>
          <w:sz w:val="28"/>
        </w:rPr>
        <w:t xml:space="preserve"> </w:t>
      </w:r>
      <w:r w:rsidRPr="00140782">
        <w:rPr>
          <w:sz w:val="28"/>
        </w:rPr>
        <w:t>ОП;</w:t>
      </w:r>
    </w:p>
    <w:p w:rsidR="005428E4" w:rsidRPr="00140782" w:rsidRDefault="005428E4" w:rsidP="005D7D6C">
      <w:pPr>
        <w:widowControl w:val="0"/>
        <w:tabs>
          <w:tab w:val="left" w:pos="142"/>
          <w:tab w:val="left" w:pos="1110"/>
        </w:tabs>
        <w:ind w:right="106"/>
        <w:jc w:val="both"/>
        <w:rPr>
          <w:sz w:val="28"/>
        </w:rPr>
      </w:pPr>
      <w:r w:rsidRPr="00140782">
        <w:rPr>
          <w:sz w:val="28"/>
        </w:rPr>
        <w:t>- витяг з протоколу вченої ради факультету;</w:t>
      </w:r>
    </w:p>
    <w:p w:rsidR="005428E4" w:rsidRPr="00140782" w:rsidRDefault="005428E4" w:rsidP="005D7D6C">
      <w:pPr>
        <w:widowControl w:val="0"/>
        <w:tabs>
          <w:tab w:val="left" w:pos="142"/>
          <w:tab w:val="left" w:pos="1110"/>
        </w:tabs>
        <w:ind w:right="106"/>
        <w:jc w:val="both"/>
        <w:rPr>
          <w:sz w:val="28"/>
        </w:rPr>
      </w:pPr>
      <w:r w:rsidRPr="00140782">
        <w:rPr>
          <w:sz w:val="28"/>
        </w:rPr>
        <w:t>- аналітичний звіт ВЗЯО за результатами моніторингу</w:t>
      </w:r>
      <w:r w:rsidRPr="00140782">
        <w:rPr>
          <w:spacing w:val="-10"/>
          <w:sz w:val="28"/>
        </w:rPr>
        <w:t xml:space="preserve"> </w:t>
      </w:r>
      <w:r w:rsidRPr="00140782">
        <w:rPr>
          <w:sz w:val="28"/>
        </w:rPr>
        <w:t>ОП.</w:t>
      </w:r>
    </w:p>
    <w:p w:rsidR="005428E4" w:rsidRPr="00140782" w:rsidRDefault="005428E4" w:rsidP="005D7D6C">
      <w:pPr>
        <w:widowControl w:val="0"/>
        <w:ind w:firstLine="709"/>
        <w:jc w:val="center"/>
        <w:rPr>
          <w:b/>
          <w:sz w:val="28"/>
          <w:szCs w:val="28"/>
        </w:rPr>
      </w:pPr>
      <w:r w:rsidRPr="00140782">
        <w:rPr>
          <w:b/>
          <w:sz w:val="28"/>
          <w:szCs w:val="28"/>
        </w:rPr>
        <w:t xml:space="preserve">5. ПОРЯДОК МОНІТОРИНГУ ЯКОСТІ </w:t>
      </w:r>
      <w:r w:rsidRPr="00140782">
        <w:rPr>
          <w:b/>
          <w:sz w:val="28"/>
        </w:rPr>
        <w:t>ОСВІТНЬОЇ ПРОГРАМИ</w:t>
      </w:r>
    </w:p>
    <w:p w:rsidR="005428E4" w:rsidRPr="00140782" w:rsidRDefault="005428E4" w:rsidP="005D7D6C">
      <w:pPr>
        <w:widowControl w:val="0"/>
        <w:tabs>
          <w:tab w:val="left" w:pos="1176"/>
        </w:tabs>
        <w:spacing w:before="1"/>
        <w:ind w:firstLine="709"/>
        <w:jc w:val="both"/>
        <w:rPr>
          <w:b/>
          <w:i/>
          <w:sz w:val="28"/>
        </w:rPr>
      </w:pPr>
      <w:r w:rsidRPr="00140782">
        <w:rPr>
          <w:b/>
          <w:i/>
          <w:sz w:val="28"/>
        </w:rPr>
        <w:t>5.1. Моніторинг</w:t>
      </w:r>
      <w:r w:rsidRPr="00140782">
        <w:rPr>
          <w:b/>
          <w:i/>
          <w:spacing w:val="-2"/>
          <w:sz w:val="28"/>
        </w:rPr>
        <w:t xml:space="preserve"> </w:t>
      </w:r>
      <w:r w:rsidRPr="00140782">
        <w:rPr>
          <w:b/>
          <w:i/>
          <w:sz w:val="28"/>
        </w:rPr>
        <w:t>ОП</w:t>
      </w:r>
    </w:p>
    <w:p w:rsidR="005428E4" w:rsidRPr="00140782" w:rsidRDefault="005428E4" w:rsidP="005D7D6C">
      <w:pPr>
        <w:pStyle w:val="BodyText"/>
        <w:ind w:right="107" w:firstLine="709"/>
        <w:jc w:val="both"/>
        <w:rPr>
          <w:lang w:val="uk-UA"/>
        </w:rPr>
      </w:pPr>
      <w:r w:rsidRPr="00140782">
        <w:rPr>
          <w:lang w:val="uk-UA"/>
        </w:rPr>
        <w:t>ВЗЯО здійснює моніторинг ОП, керуючись Порядком опитування здобувачів вищої освіти відповідної ОП, Порядком виявлення та запобігання академічному плагіату у науково-дослідній та навчальній діяльності здобувачів вищої освіти з метою об’єктивного інформаційного відображення стану й динаміки якості надання освітніх послуг, ефективності управління, якості підготовки здобувачів вищої освіти з оцінюванням актуальності змісту ОП, ступеня досягнення запланованих результатів навчання здобувачами вищої освіти та готовності випускників до професійної</w:t>
      </w:r>
      <w:r w:rsidRPr="00140782">
        <w:rPr>
          <w:spacing w:val="62"/>
          <w:lang w:val="uk-UA"/>
        </w:rPr>
        <w:t xml:space="preserve"> </w:t>
      </w:r>
      <w:r w:rsidRPr="00140782">
        <w:rPr>
          <w:lang w:val="uk-UA"/>
        </w:rPr>
        <w:t xml:space="preserve">діяльності. </w:t>
      </w:r>
    </w:p>
    <w:p w:rsidR="005428E4" w:rsidRPr="00140782" w:rsidRDefault="005428E4" w:rsidP="005D7D6C">
      <w:pPr>
        <w:pStyle w:val="BodyText"/>
        <w:ind w:right="107" w:firstLine="709"/>
        <w:jc w:val="both"/>
        <w:rPr>
          <w:lang w:val="uk-UA"/>
        </w:rPr>
      </w:pPr>
      <w:r w:rsidRPr="00140782">
        <w:rPr>
          <w:lang w:val="uk-UA"/>
        </w:rPr>
        <w:t>До здійснення моніторингу і отримання зворотного зв’язку можуть долучатися наступні стейкхолдери: НПП, професіонали-практики, здобувачі вищої освіти, випускники. ВЗЯО при проведенні моніторингу має інформувати опитуваних про мету моніторингу та спосіб його здійснення для забезпечення достовірності та повноти наданих відповідей.</w:t>
      </w:r>
    </w:p>
    <w:p w:rsidR="005428E4" w:rsidRPr="00140782" w:rsidRDefault="005428E4" w:rsidP="005D7D6C">
      <w:pPr>
        <w:pStyle w:val="BodyText"/>
        <w:spacing w:before="64"/>
        <w:ind w:firstLine="709"/>
        <w:jc w:val="both"/>
        <w:rPr>
          <w:lang w:val="uk-UA"/>
        </w:rPr>
      </w:pPr>
      <w:r w:rsidRPr="00140782">
        <w:rPr>
          <w:lang w:val="uk-UA"/>
        </w:rPr>
        <w:t>У процесі моніторингу ОП визначається, чи досягаються цілі освітнього процесу за даною ОП, чи існує позитивна динаміка в розвитку здобувачів вищої освіти порівняно з попередніми дослідженнями, чи відповідає рівень складності навчального матеріалу можливостям студентів, чи існують передумови для підвищення компетентностей викладачів.</w:t>
      </w:r>
    </w:p>
    <w:p w:rsidR="005428E4" w:rsidRPr="00140782" w:rsidRDefault="005428E4" w:rsidP="005D7D6C">
      <w:pPr>
        <w:widowControl w:val="0"/>
        <w:tabs>
          <w:tab w:val="left" w:pos="1493"/>
        </w:tabs>
        <w:ind w:firstLine="709"/>
        <w:jc w:val="both"/>
        <w:rPr>
          <w:i/>
          <w:sz w:val="28"/>
          <w:szCs w:val="28"/>
        </w:rPr>
      </w:pPr>
      <w:r w:rsidRPr="00140782">
        <w:rPr>
          <w:i/>
          <w:sz w:val="28"/>
          <w:szCs w:val="28"/>
        </w:rPr>
        <w:t>Напрями моніторингу</w:t>
      </w:r>
      <w:r w:rsidRPr="00140782">
        <w:rPr>
          <w:i/>
          <w:spacing w:val="-5"/>
          <w:sz w:val="28"/>
          <w:szCs w:val="28"/>
        </w:rPr>
        <w:t xml:space="preserve"> </w:t>
      </w:r>
      <w:r w:rsidRPr="00140782">
        <w:rPr>
          <w:i/>
          <w:sz w:val="28"/>
          <w:szCs w:val="28"/>
        </w:rPr>
        <w:t>ОП:</w:t>
      </w:r>
    </w:p>
    <w:p w:rsidR="005428E4" w:rsidRPr="00140782" w:rsidRDefault="005428E4" w:rsidP="005D7D6C">
      <w:pPr>
        <w:widowControl w:val="0"/>
        <w:tabs>
          <w:tab w:val="left" w:pos="969"/>
        </w:tabs>
        <w:ind w:right="115"/>
        <w:jc w:val="both"/>
        <w:rPr>
          <w:sz w:val="28"/>
          <w:szCs w:val="28"/>
        </w:rPr>
      </w:pPr>
      <w:r w:rsidRPr="00140782">
        <w:rPr>
          <w:sz w:val="28"/>
          <w:szCs w:val="28"/>
        </w:rPr>
        <w:t>- оцінювання якості освітнього процесу (якості викладання, навчання й оцінювання, готовності випускників до професійної діяльності та</w:t>
      </w:r>
      <w:r w:rsidRPr="00140782">
        <w:rPr>
          <w:spacing w:val="-12"/>
          <w:sz w:val="28"/>
          <w:szCs w:val="28"/>
        </w:rPr>
        <w:t xml:space="preserve"> </w:t>
      </w:r>
      <w:r w:rsidRPr="00140782">
        <w:rPr>
          <w:sz w:val="28"/>
          <w:szCs w:val="28"/>
        </w:rPr>
        <w:t>ін.);</w:t>
      </w:r>
    </w:p>
    <w:p w:rsidR="005428E4" w:rsidRPr="00140782" w:rsidRDefault="005428E4" w:rsidP="005D7D6C">
      <w:pPr>
        <w:widowControl w:val="0"/>
        <w:tabs>
          <w:tab w:val="left" w:pos="969"/>
        </w:tabs>
        <w:ind w:right="108"/>
        <w:jc w:val="both"/>
        <w:rPr>
          <w:sz w:val="28"/>
          <w:szCs w:val="28"/>
        </w:rPr>
      </w:pPr>
      <w:r w:rsidRPr="00140782">
        <w:rPr>
          <w:sz w:val="28"/>
          <w:szCs w:val="28"/>
        </w:rPr>
        <w:t>- урахування потреб суспільства (змістове наповнення підготовки) у фахівцях та здобувачів вищої освіти з метою підвищення їх конкурентоздатності на ринку</w:t>
      </w:r>
      <w:r w:rsidRPr="00140782">
        <w:rPr>
          <w:spacing w:val="-7"/>
          <w:sz w:val="28"/>
          <w:szCs w:val="28"/>
        </w:rPr>
        <w:t xml:space="preserve"> </w:t>
      </w:r>
      <w:r w:rsidRPr="00140782">
        <w:rPr>
          <w:sz w:val="28"/>
          <w:szCs w:val="28"/>
        </w:rPr>
        <w:t>праці;</w:t>
      </w:r>
    </w:p>
    <w:p w:rsidR="005428E4" w:rsidRPr="00140782" w:rsidRDefault="005428E4" w:rsidP="005D7D6C">
      <w:pPr>
        <w:widowControl w:val="0"/>
        <w:tabs>
          <w:tab w:val="left" w:pos="969"/>
        </w:tabs>
        <w:ind w:right="108"/>
        <w:jc w:val="both"/>
        <w:rPr>
          <w:sz w:val="28"/>
          <w:szCs w:val="28"/>
        </w:rPr>
      </w:pPr>
      <w:r w:rsidRPr="00140782">
        <w:rPr>
          <w:sz w:val="28"/>
          <w:szCs w:val="28"/>
        </w:rPr>
        <w:t>- дотримання порядку систематичного перегляду змісту ОП.</w:t>
      </w:r>
    </w:p>
    <w:p w:rsidR="005428E4" w:rsidRPr="00140782" w:rsidRDefault="005428E4" w:rsidP="005D7D6C">
      <w:pPr>
        <w:widowControl w:val="0"/>
        <w:tabs>
          <w:tab w:val="left" w:pos="1493"/>
        </w:tabs>
        <w:ind w:firstLine="709"/>
        <w:jc w:val="both"/>
        <w:rPr>
          <w:sz w:val="28"/>
          <w:szCs w:val="28"/>
        </w:rPr>
      </w:pPr>
      <w:r w:rsidRPr="00140782">
        <w:rPr>
          <w:i/>
          <w:sz w:val="28"/>
          <w:szCs w:val="28"/>
        </w:rPr>
        <w:t>Моніторинг ефективності ОП</w:t>
      </w:r>
      <w:r w:rsidRPr="00140782">
        <w:rPr>
          <w:sz w:val="28"/>
          <w:szCs w:val="28"/>
        </w:rPr>
        <w:t xml:space="preserve"> за результатами оцінки</w:t>
      </w:r>
      <w:r w:rsidRPr="00140782">
        <w:rPr>
          <w:spacing w:val="10"/>
          <w:sz w:val="28"/>
          <w:szCs w:val="28"/>
        </w:rPr>
        <w:t xml:space="preserve"> </w:t>
      </w:r>
      <w:r w:rsidRPr="00140782">
        <w:rPr>
          <w:sz w:val="28"/>
          <w:szCs w:val="28"/>
        </w:rPr>
        <w:t xml:space="preserve">якості </w:t>
      </w:r>
      <w:r w:rsidRPr="00140782">
        <w:rPr>
          <w:spacing w:val="-71"/>
          <w:sz w:val="28"/>
          <w:szCs w:val="28"/>
        </w:rPr>
        <w:t xml:space="preserve"> </w:t>
      </w:r>
      <w:r w:rsidRPr="00140782">
        <w:rPr>
          <w:sz w:val="28"/>
          <w:szCs w:val="28"/>
        </w:rPr>
        <w:t>освітнього процесу проводиться з метою аналізу результативності складових ОП, зокрема шляхом збирання інформації про досягнення здобувачами вищої освіти програмних результатів навчання, що визначають здатність особи успішно здійснювати професійну та/або подальшу навчальну чи наукову діяльність. До даного моніторингу відноситься:</w:t>
      </w:r>
    </w:p>
    <w:p w:rsidR="005428E4" w:rsidRPr="00140782" w:rsidRDefault="005428E4" w:rsidP="005D7D6C">
      <w:pPr>
        <w:widowControl w:val="0"/>
        <w:tabs>
          <w:tab w:val="left" w:pos="837"/>
        </w:tabs>
        <w:spacing w:before="1"/>
        <w:jc w:val="both"/>
        <w:rPr>
          <w:sz w:val="28"/>
          <w:szCs w:val="28"/>
        </w:rPr>
      </w:pPr>
      <w:r w:rsidRPr="00140782">
        <w:rPr>
          <w:sz w:val="28"/>
          <w:szCs w:val="28"/>
        </w:rPr>
        <w:t>- оцінка рівня задоволеності здобувачів вищої освіти змістом</w:t>
      </w:r>
      <w:r w:rsidRPr="00140782">
        <w:rPr>
          <w:spacing w:val="-5"/>
          <w:sz w:val="28"/>
          <w:szCs w:val="28"/>
        </w:rPr>
        <w:t xml:space="preserve"> </w:t>
      </w:r>
      <w:r w:rsidRPr="00140782">
        <w:rPr>
          <w:sz w:val="28"/>
          <w:szCs w:val="28"/>
        </w:rPr>
        <w:t>ОП;</w:t>
      </w:r>
    </w:p>
    <w:p w:rsidR="005428E4" w:rsidRPr="00140782" w:rsidRDefault="005428E4" w:rsidP="005D7D6C">
      <w:pPr>
        <w:widowControl w:val="0"/>
        <w:tabs>
          <w:tab w:val="left" w:pos="837"/>
        </w:tabs>
        <w:spacing w:before="1"/>
        <w:jc w:val="both"/>
        <w:rPr>
          <w:sz w:val="28"/>
          <w:szCs w:val="28"/>
        </w:rPr>
      </w:pPr>
      <w:r w:rsidRPr="00140782">
        <w:rPr>
          <w:sz w:val="28"/>
          <w:szCs w:val="28"/>
        </w:rPr>
        <w:t>- оцінка якості ОП за процедурами здійснення зовнішньої та внутрішньої експертизи;</w:t>
      </w:r>
    </w:p>
    <w:p w:rsidR="005428E4" w:rsidRPr="00140782" w:rsidRDefault="005428E4" w:rsidP="005D7D6C">
      <w:pPr>
        <w:widowControl w:val="0"/>
        <w:tabs>
          <w:tab w:val="left" w:pos="837"/>
        </w:tabs>
        <w:jc w:val="both"/>
        <w:rPr>
          <w:sz w:val="28"/>
          <w:szCs w:val="28"/>
        </w:rPr>
      </w:pPr>
      <w:r w:rsidRPr="00140782">
        <w:rPr>
          <w:sz w:val="28"/>
          <w:szCs w:val="28"/>
        </w:rPr>
        <w:t>- перевірка прозорості та публічності інформації про</w:t>
      </w:r>
      <w:r w:rsidRPr="00140782">
        <w:rPr>
          <w:spacing w:val="1"/>
          <w:sz w:val="28"/>
          <w:szCs w:val="28"/>
        </w:rPr>
        <w:t xml:space="preserve"> </w:t>
      </w:r>
      <w:r w:rsidRPr="00140782">
        <w:rPr>
          <w:sz w:val="28"/>
          <w:szCs w:val="28"/>
        </w:rPr>
        <w:t>ОП для стейкхолдерів;</w:t>
      </w:r>
    </w:p>
    <w:p w:rsidR="005428E4" w:rsidRPr="00140782" w:rsidRDefault="005428E4" w:rsidP="005D7D6C">
      <w:pPr>
        <w:widowControl w:val="0"/>
        <w:tabs>
          <w:tab w:val="left" w:pos="837"/>
        </w:tabs>
        <w:ind w:right="114"/>
        <w:jc w:val="both"/>
        <w:rPr>
          <w:sz w:val="28"/>
          <w:szCs w:val="28"/>
        </w:rPr>
      </w:pPr>
      <w:r w:rsidRPr="00140782">
        <w:rPr>
          <w:sz w:val="28"/>
          <w:szCs w:val="28"/>
        </w:rPr>
        <w:t>- оцінка дотримання принципів академічної</w:t>
      </w:r>
      <w:r w:rsidRPr="00140782">
        <w:rPr>
          <w:spacing w:val="-8"/>
          <w:sz w:val="28"/>
          <w:szCs w:val="28"/>
        </w:rPr>
        <w:t xml:space="preserve"> </w:t>
      </w:r>
      <w:r w:rsidRPr="00140782">
        <w:rPr>
          <w:sz w:val="28"/>
          <w:szCs w:val="28"/>
        </w:rPr>
        <w:t>доброчесності здобувачами ОП при підготовці кваліфікаційних робіт.</w:t>
      </w:r>
    </w:p>
    <w:p w:rsidR="005428E4" w:rsidRPr="00140782" w:rsidRDefault="005428E4" w:rsidP="005D7D6C">
      <w:pPr>
        <w:widowControl w:val="0"/>
        <w:tabs>
          <w:tab w:val="left" w:pos="1383"/>
        </w:tabs>
        <w:spacing w:before="1"/>
        <w:ind w:firstLine="709"/>
        <w:jc w:val="both"/>
        <w:rPr>
          <w:b/>
          <w:i/>
          <w:sz w:val="28"/>
          <w:szCs w:val="28"/>
        </w:rPr>
      </w:pPr>
      <w:r w:rsidRPr="00140782">
        <w:rPr>
          <w:b/>
          <w:i/>
          <w:sz w:val="28"/>
          <w:szCs w:val="28"/>
        </w:rPr>
        <w:t>5.2. Процедура моніторингу</w:t>
      </w:r>
      <w:r w:rsidRPr="00140782">
        <w:rPr>
          <w:b/>
          <w:i/>
          <w:spacing w:val="-5"/>
          <w:sz w:val="28"/>
          <w:szCs w:val="28"/>
        </w:rPr>
        <w:t xml:space="preserve"> </w:t>
      </w:r>
      <w:r w:rsidRPr="00140782">
        <w:rPr>
          <w:b/>
          <w:i/>
          <w:sz w:val="28"/>
          <w:szCs w:val="28"/>
        </w:rPr>
        <w:t>ОП</w:t>
      </w:r>
    </w:p>
    <w:p w:rsidR="005428E4" w:rsidRPr="00140782" w:rsidRDefault="005428E4" w:rsidP="005D7D6C">
      <w:pPr>
        <w:pStyle w:val="BodyText"/>
        <w:ind w:right="104" w:firstLine="709"/>
        <w:jc w:val="both"/>
        <w:rPr>
          <w:lang w:val="uk-UA"/>
        </w:rPr>
      </w:pPr>
      <w:r w:rsidRPr="00140782">
        <w:rPr>
          <w:lang w:val="uk-UA"/>
        </w:rPr>
        <w:t>Моніторинг може проводитися наступними способами – анкетуванням, опитуванням, інтерв’юванням (у тому числі здобувачів вищої освіти та випускників з метою аналізу їх власного досвіду), перевіркою наявності документів зовнішньої та внутрішньої експертизи на відповідність критеріям забезпечення якості освітніх програм тощо. До результатів моніторингу додається аналіз сильних і слабких сторін ОП, одержаних за результатами акредитації ОП експертами Національного агентства із забезпечення якості освіти, міжнародними акредитаційними агентствами.</w:t>
      </w:r>
    </w:p>
    <w:p w:rsidR="005428E4" w:rsidRPr="00140782" w:rsidRDefault="005428E4" w:rsidP="005D7D6C">
      <w:pPr>
        <w:pStyle w:val="BodyText"/>
        <w:ind w:right="111" w:firstLine="566"/>
        <w:jc w:val="both"/>
        <w:rPr>
          <w:lang w:val="uk-UA"/>
        </w:rPr>
      </w:pPr>
      <w:r w:rsidRPr="00140782">
        <w:rPr>
          <w:lang w:val="uk-UA"/>
        </w:rPr>
        <w:t>За результатами моніторингу ВЗЯО складається аналітичний звіт, який подається на розгляд ректору. Зазначені</w:t>
      </w:r>
      <w:r w:rsidRPr="00140782">
        <w:rPr>
          <w:spacing w:val="54"/>
          <w:lang w:val="uk-UA"/>
        </w:rPr>
        <w:t xml:space="preserve"> </w:t>
      </w:r>
      <w:r w:rsidRPr="00140782">
        <w:rPr>
          <w:lang w:val="uk-UA"/>
        </w:rPr>
        <w:t>матеріали включають аналітичну інформацію та пропозиції з питань удосконалення ОП. Результати проведеного моніторингу заслуховуються на розширеному засіданні Вченої ради Університету.</w:t>
      </w:r>
    </w:p>
    <w:p w:rsidR="005428E4" w:rsidRPr="00140782" w:rsidRDefault="005428E4" w:rsidP="005D7D6C">
      <w:pPr>
        <w:pStyle w:val="11"/>
        <w:tabs>
          <w:tab w:val="left" w:pos="3112"/>
        </w:tabs>
        <w:ind w:left="3111"/>
      </w:pPr>
      <w:r w:rsidRPr="00140782">
        <w:t>ПРИКІНЦЕВІ ПОЛОЖЕННЯ</w:t>
      </w:r>
    </w:p>
    <w:p w:rsidR="005428E4" w:rsidRPr="00140782" w:rsidRDefault="005428E4" w:rsidP="005D7D6C">
      <w:pPr>
        <w:widowControl w:val="0"/>
        <w:ind w:right="117" w:firstLine="709"/>
        <w:jc w:val="both"/>
        <w:rPr>
          <w:sz w:val="28"/>
        </w:rPr>
      </w:pPr>
      <w:r w:rsidRPr="00140782">
        <w:rPr>
          <w:sz w:val="28"/>
        </w:rPr>
        <w:t>Методичне забезпечення і консультування щодо відкриття і перегляду ОП здійснює навчально-методичний відділ. Забезпечення моніторингових досліджень та координацію щодо перегляду ОП здійснює відділ забезпечення якості освіти</w:t>
      </w:r>
      <w:r w:rsidRPr="00140782">
        <w:rPr>
          <w:spacing w:val="-6"/>
          <w:sz w:val="28"/>
        </w:rPr>
        <w:t xml:space="preserve"> Університету</w:t>
      </w:r>
      <w:r w:rsidRPr="00140782">
        <w:rPr>
          <w:sz w:val="28"/>
        </w:rPr>
        <w:t>.</w:t>
      </w:r>
    </w:p>
    <w:p w:rsidR="005428E4" w:rsidRPr="00140782" w:rsidRDefault="005428E4" w:rsidP="005D7D6C">
      <w:pPr>
        <w:widowControl w:val="0"/>
        <w:ind w:right="116" w:firstLine="709"/>
        <w:jc w:val="both"/>
        <w:rPr>
          <w:sz w:val="28"/>
        </w:rPr>
      </w:pPr>
      <w:r w:rsidRPr="00140782">
        <w:rPr>
          <w:sz w:val="28"/>
        </w:rPr>
        <w:t>Керівництво та контроль за дотриманням вимог Положення щодо проведення моніторингу процесів затвердження і перегляду ОП покладається на керівника відділу якості освіти</w:t>
      </w:r>
      <w:r w:rsidRPr="00140782">
        <w:rPr>
          <w:spacing w:val="-6"/>
          <w:sz w:val="28"/>
        </w:rPr>
        <w:t xml:space="preserve"> Університету</w:t>
      </w:r>
      <w:r w:rsidRPr="00140782">
        <w:rPr>
          <w:sz w:val="28"/>
        </w:rPr>
        <w:t>.</w:t>
      </w:r>
    </w:p>
    <w:p w:rsidR="005428E4" w:rsidRPr="00140782" w:rsidRDefault="005428E4" w:rsidP="005D7D6C">
      <w:pPr>
        <w:widowControl w:val="0"/>
        <w:tabs>
          <w:tab w:val="left" w:pos="1379"/>
        </w:tabs>
        <w:ind w:right="107" w:firstLine="709"/>
        <w:jc w:val="both"/>
        <w:rPr>
          <w:sz w:val="28"/>
        </w:rPr>
      </w:pPr>
      <w:r w:rsidRPr="00140782">
        <w:rPr>
          <w:sz w:val="28"/>
        </w:rPr>
        <w:t>Особи, що здійснюють моніторинг ОП, несуть персональну відповідальність за достовірність і об’єктивність наданої інформації, за правильність обробки даних моніторингу, їх аналіз, використання та конфіденційність</w:t>
      </w:r>
      <w:r w:rsidRPr="00140782">
        <w:rPr>
          <w:spacing w:val="-2"/>
          <w:sz w:val="28"/>
        </w:rPr>
        <w:t xml:space="preserve"> </w:t>
      </w:r>
      <w:r w:rsidRPr="00140782">
        <w:rPr>
          <w:sz w:val="28"/>
        </w:rPr>
        <w:t>результатів.</w:t>
      </w:r>
    </w:p>
    <w:p w:rsidR="005428E4" w:rsidRPr="00140782" w:rsidRDefault="005428E4" w:rsidP="005D7D6C">
      <w:pPr>
        <w:widowControl w:val="0"/>
        <w:ind w:right="104" w:firstLine="709"/>
        <w:jc w:val="both"/>
        <w:rPr>
          <w:sz w:val="28"/>
        </w:rPr>
      </w:pPr>
      <w:r w:rsidRPr="00140782">
        <w:rPr>
          <w:sz w:val="28"/>
        </w:rPr>
        <w:t>Відомості про ОП розміщуються на офіційному веб-сайті Університету, зокрема, відкриття, оновлення та внесені зміни, а також інформація про закриття. Опис ОП відповідного року розміщується на сторінці випускової кафедри на офіційному веб-сайті Університету з посиланням на розміщену ОП. Відомості про ОП оновлюються не пізніше ніж через 10 робочих днів після затвердження внесення</w:t>
      </w:r>
      <w:r w:rsidRPr="00140782">
        <w:rPr>
          <w:spacing w:val="69"/>
          <w:sz w:val="28"/>
        </w:rPr>
        <w:t xml:space="preserve"> </w:t>
      </w:r>
      <w:r w:rsidRPr="00140782">
        <w:rPr>
          <w:sz w:val="28"/>
        </w:rPr>
        <w:t>змін.</w:t>
      </w:r>
    </w:p>
    <w:p w:rsidR="005428E4" w:rsidRPr="00140782" w:rsidRDefault="005428E4" w:rsidP="005D7D6C">
      <w:pPr>
        <w:widowControl w:val="0"/>
        <w:tabs>
          <w:tab w:val="left" w:pos="1326"/>
        </w:tabs>
        <w:ind w:right="113" w:firstLine="709"/>
        <w:jc w:val="both"/>
        <w:rPr>
          <w:sz w:val="28"/>
        </w:rPr>
      </w:pPr>
      <w:r w:rsidRPr="00140782">
        <w:rPr>
          <w:sz w:val="28"/>
        </w:rPr>
        <w:t>Відповідальними за формування і зберігання паперових версій ОП є гарант ОП. Відповідальними за повноту й своєчасність розміщення інформації про ОП на веб</w:t>
      </w:r>
      <w:r>
        <w:rPr>
          <w:sz w:val="28"/>
        </w:rPr>
        <w:t>-</w:t>
      </w:r>
      <w:r w:rsidRPr="00140782">
        <w:rPr>
          <w:sz w:val="28"/>
        </w:rPr>
        <w:t>сайті Університету є гарант ОП та завідувач випускової кафедри зі спеціальності.</w:t>
      </w:r>
    </w:p>
    <w:p w:rsidR="005428E4" w:rsidRPr="00140782" w:rsidRDefault="005428E4" w:rsidP="005D7D6C">
      <w:pPr>
        <w:widowControl w:val="0"/>
        <w:ind w:firstLine="709"/>
        <w:jc w:val="both"/>
        <w:rPr>
          <w:sz w:val="28"/>
          <w:szCs w:val="28"/>
        </w:rPr>
      </w:pPr>
      <w:r w:rsidRPr="00140782">
        <w:rPr>
          <w:sz w:val="28"/>
        </w:rPr>
        <w:t xml:space="preserve">Про будь-які дії, заплановані або вжиті як результат розроблення, оновлення ОП, має бути поінформований </w:t>
      </w:r>
      <w:r w:rsidRPr="00140782">
        <w:rPr>
          <w:sz w:val="28"/>
          <w:szCs w:val="28"/>
        </w:rPr>
        <w:t>відділ забезпечення якості освіти і навчально-методичний відділ Університету</w:t>
      </w:r>
      <w:r w:rsidRPr="00140782">
        <w:rPr>
          <w:sz w:val="28"/>
        </w:rPr>
        <w:t xml:space="preserve"> впродовж 10 робочих днів після їх здійснення</w:t>
      </w:r>
      <w:r w:rsidRPr="00140782">
        <w:rPr>
          <w:sz w:val="28"/>
          <w:szCs w:val="28"/>
        </w:rPr>
        <w:t>.</w:t>
      </w:r>
    </w:p>
    <w:p w:rsidR="005428E4" w:rsidRPr="00174FCF" w:rsidRDefault="005428E4" w:rsidP="005D7D6C">
      <w:pPr>
        <w:widowControl w:val="0"/>
        <w:ind w:firstLine="709"/>
        <w:jc w:val="both"/>
        <w:rPr>
          <w:sz w:val="16"/>
          <w:szCs w:val="16"/>
        </w:rPr>
      </w:pPr>
    </w:p>
    <w:tbl>
      <w:tblPr>
        <w:tblW w:w="10004" w:type="dxa"/>
        <w:tblLook w:val="00A0"/>
      </w:tblPr>
      <w:tblGrid>
        <w:gridCol w:w="3509"/>
        <w:gridCol w:w="3120"/>
        <w:gridCol w:w="3375"/>
      </w:tblGrid>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rPr>
            </w:pPr>
            <w:r>
              <w:rPr>
                <w:sz w:val="28"/>
                <w:szCs w:val="28"/>
                <w:lang w:val="uk-UA"/>
              </w:rPr>
              <w:t>Проректор з наукової роботи</w:t>
            </w: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rPr>
            </w:pPr>
            <w:r w:rsidRPr="00140782">
              <w:rPr>
                <w:sz w:val="28"/>
                <w:szCs w:val="28"/>
                <w:lang w:val="uk-UA" w:eastAsia="uk-UA"/>
              </w:rPr>
              <w:t>_____________</w:t>
            </w:r>
          </w:p>
        </w:tc>
        <w:tc>
          <w:tcPr>
            <w:tcW w:w="3375" w:type="dxa"/>
            <w:vAlign w:val="center"/>
          </w:tcPr>
          <w:p w:rsidR="005428E4" w:rsidRPr="00140782" w:rsidRDefault="005428E4" w:rsidP="005D7D6C">
            <w:pPr>
              <w:widowControl w:val="0"/>
              <w:ind w:firstLine="709"/>
              <w:jc w:val="both"/>
              <w:rPr>
                <w:sz w:val="28"/>
                <w:szCs w:val="28"/>
              </w:rPr>
            </w:pPr>
            <w:r>
              <w:rPr>
                <w:sz w:val="28"/>
                <w:szCs w:val="28"/>
              </w:rPr>
              <w:t>Сергій ОМЕЛЬЧУК</w:t>
            </w:r>
          </w:p>
          <w:p w:rsidR="005428E4" w:rsidRPr="00140782" w:rsidRDefault="005428E4" w:rsidP="005D7D6C">
            <w:pPr>
              <w:widowControl w:val="0"/>
              <w:tabs>
                <w:tab w:val="left" w:pos="142"/>
                <w:tab w:val="left" w:pos="567"/>
                <w:tab w:val="left" w:pos="851"/>
                <w:tab w:val="left" w:pos="993"/>
                <w:tab w:val="left" w:pos="1418"/>
                <w:tab w:val="left" w:pos="2463"/>
              </w:tabs>
              <w:jc w:val="right"/>
              <w:rPr>
                <w:sz w:val="28"/>
                <w:szCs w:val="28"/>
              </w:rPr>
            </w:pPr>
          </w:p>
        </w:tc>
      </w:tr>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eastAsia="uk-UA"/>
              </w:rPr>
            </w:pP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p>
        </w:tc>
        <w:tc>
          <w:tcPr>
            <w:tcW w:w="3375"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p>
        </w:tc>
      </w:tr>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eastAsia="uk-UA"/>
              </w:rPr>
            </w:pPr>
            <w:r w:rsidRPr="00140782">
              <w:rPr>
                <w:sz w:val="28"/>
                <w:szCs w:val="28"/>
                <w:shd w:val="clear" w:color="auto" w:fill="FFFFFF"/>
                <w:lang w:val="uk-UA"/>
              </w:rPr>
              <w:t>П</w:t>
            </w:r>
            <w:r w:rsidRPr="00140782">
              <w:rPr>
                <w:sz w:val="28"/>
                <w:szCs w:val="28"/>
                <w:shd w:val="clear" w:color="auto" w:fill="FFFFFF"/>
              </w:rPr>
              <w:t>роректор з навчальної та науково-педагогічної роботи</w:t>
            </w: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r w:rsidRPr="00140782">
              <w:rPr>
                <w:sz w:val="28"/>
                <w:szCs w:val="28"/>
                <w:lang w:val="uk-UA" w:eastAsia="uk-UA"/>
              </w:rPr>
              <w:t>_____________</w:t>
            </w:r>
          </w:p>
        </w:tc>
        <w:tc>
          <w:tcPr>
            <w:tcW w:w="3375" w:type="dxa"/>
            <w:vAlign w:val="center"/>
          </w:tcPr>
          <w:p w:rsidR="005428E4" w:rsidRPr="00140782" w:rsidRDefault="005428E4" w:rsidP="005D7D6C">
            <w:pPr>
              <w:pStyle w:val="Default"/>
              <w:widowControl w:val="0"/>
              <w:jc w:val="right"/>
              <w:rPr>
                <w:color w:val="auto"/>
                <w:sz w:val="28"/>
                <w:szCs w:val="28"/>
                <w:lang w:val="uk-UA" w:eastAsia="uk-UA"/>
              </w:rPr>
            </w:pPr>
            <w:r w:rsidRPr="00140782">
              <w:rPr>
                <w:color w:val="auto"/>
                <w:sz w:val="28"/>
                <w:szCs w:val="28"/>
                <w:lang w:val="uk-UA" w:eastAsia="uk-UA"/>
              </w:rPr>
              <w:t>Наталія ТЮХТЕНКО</w:t>
            </w:r>
          </w:p>
        </w:tc>
      </w:tr>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rPr>
            </w:pP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p>
        </w:tc>
        <w:tc>
          <w:tcPr>
            <w:tcW w:w="3375" w:type="dxa"/>
            <w:vAlign w:val="center"/>
          </w:tcPr>
          <w:p w:rsidR="005428E4" w:rsidRPr="00140782" w:rsidRDefault="005428E4" w:rsidP="005D7D6C">
            <w:pPr>
              <w:pStyle w:val="Default"/>
              <w:widowControl w:val="0"/>
              <w:jc w:val="both"/>
              <w:rPr>
                <w:color w:val="auto"/>
                <w:sz w:val="28"/>
                <w:szCs w:val="28"/>
                <w:lang w:val="uk-UA"/>
              </w:rPr>
            </w:pPr>
          </w:p>
        </w:tc>
      </w:tr>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rPr>
            </w:pPr>
            <w:r>
              <w:rPr>
                <w:sz w:val="28"/>
                <w:szCs w:val="28"/>
                <w:lang w:val="uk-UA"/>
              </w:rPr>
              <w:t>ПОГОДЖЕНО</w:t>
            </w: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p>
        </w:tc>
        <w:tc>
          <w:tcPr>
            <w:tcW w:w="3375" w:type="dxa"/>
            <w:vAlign w:val="center"/>
          </w:tcPr>
          <w:p w:rsidR="005428E4" w:rsidRPr="00140782" w:rsidRDefault="005428E4" w:rsidP="005D7D6C">
            <w:pPr>
              <w:pStyle w:val="Default"/>
              <w:widowControl w:val="0"/>
              <w:jc w:val="both"/>
              <w:rPr>
                <w:color w:val="auto"/>
                <w:sz w:val="28"/>
                <w:szCs w:val="28"/>
                <w:lang w:val="uk-UA"/>
              </w:rPr>
            </w:pPr>
          </w:p>
        </w:tc>
      </w:tr>
      <w:tr w:rsidR="005428E4" w:rsidRPr="00140782" w:rsidTr="00D220E9">
        <w:tc>
          <w:tcPr>
            <w:tcW w:w="3509"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jc w:val="both"/>
              <w:rPr>
                <w:sz w:val="28"/>
                <w:szCs w:val="28"/>
                <w:lang w:val="uk-UA"/>
              </w:rPr>
            </w:pPr>
            <w:r>
              <w:rPr>
                <w:sz w:val="28"/>
                <w:szCs w:val="28"/>
                <w:lang w:val="uk-UA"/>
              </w:rPr>
              <w:t>Начальник юридичного відділу</w:t>
            </w:r>
          </w:p>
        </w:tc>
        <w:tc>
          <w:tcPr>
            <w:tcW w:w="3120" w:type="dxa"/>
            <w:vAlign w:val="center"/>
          </w:tcPr>
          <w:p w:rsidR="005428E4" w:rsidRPr="00140782" w:rsidRDefault="005428E4" w:rsidP="005D7D6C">
            <w:pPr>
              <w:pStyle w:val="ListParagraph"/>
              <w:widowControl w:val="0"/>
              <w:tabs>
                <w:tab w:val="left" w:pos="142"/>
                <w:tab w:val="left" w:pos="567"/>
                <w:tab w:val="left" w:pos="851"/>
                <w:tab w:val="left" w:pos="993"/>
                <w:tab w:val="left" w:pos="1418"/>
                <w:tab w:val="left" w:pos="2463"/>
              </w:tabs>
              <w:ind w:left="0" w:firstLine="709"/>
              <w:jc w:val="both"/>
              <w:rPr>
                <w:sz w:val="28"/>
                <w:szCs w:val="28"/>
                <w:lang w:val="uk-UA" w:eastAsia="uk-UA"/>
              </w:rPr>
            </w:pPr>
            <w:r w:rsidRPr="00140782">
              <w:rPr>
                <w:sz w:val="28"/>
                <w:szCs w:val="28"/>
                <w:lang w:val="uk-UA" w:eastAsia="uk-UA"/>
              </w:rPr>
              <w:t>_____________</w:t>
            </w:r>
          </w:p>
        </w:tc>
        <w:tc>
          <w:tcPr>
            <w:tcW w:w="3375" w:type="dxa"/>
            <w:vAlign w:val="center"/>
          </w:tcPr>
          <w:p w:rsidR="005428E4" w:rsidRPr="00140782" w:rsidRDefault="005428E4" w:rsidP="005D7D6C">
            <w:pPr>
              <w:pStyle w:val="Default"/>
              <w:widowControl w:val="0"/>
              <w:jc w:val="both"/>
              <w:rPr>
                <w:color w:val="auto"/>
                <w:sz w:val="28"/>
                <w:szCs w:val="28"/>
                <w:lang w:val="uk-UA"/>
              </w:rPr>
            </w:pPr>
            <w:r>
              <w:rPr>
                <w:color w:val="auto"/>
                <w:sz w:val="28"/>
                <w:szCs w:val="28"/>
                <w:lang w:val="uk-UA"/>
              </w:rPr>
              <w:t xml:space="preserve">   Ксенія ПАРАСОЧКІНА</w:t>
            </w:r>
          </w:p>
        </w:tc>
      </w:tr>
    </w:tbl>
    <w:p w:rsidR="005428E4" w:rsidRPr="00140782" w:rsidRDefault="005428E4" w:rsidP="005D7D6C">
      <w:pPr>
        <w:widowControl w:val="0"/>
        <w:jc w:val="both"/>
      </w:pPr>
      <w:bookmarkStart w:id="27" w:name="_GoBack"/>
      <w:r w:rsidRPr="00140782">
        <w:br w:type="page"/>
      </w:r>
    </w:p>
    <w:bookmarkEnd w:id="27"/>
    <w:p w:rsidR="005428E4" w:rsidRPr="00140782" w:rsidRDefault="005428E4" w:rsidP="005D7D6C">
      <w:pPr>
        <w:widowControl w:val="0"/>
        <w:spacing w:before="254"/>
        <w:ind w:right="212"/>
        <w:jc w:val="right"/>
      </w:pPr>
      <w:r w:rsidRPr="00140782">
        <w:rPr>
          <w:i/>
          <w:w w:val="105"/>
          <w:sz w:val="28"/>
          <w:szCs w:val="28"/>
        </w:rPr>
        <w:t>Додаток А</w:t>
      </w:r>
    </w:p>
    <w:p w:rsidR="005428E4" w:rsidRPr="00140782" w:rsidRDefault="005428E4" w:rsidP="005D7D6C">
      <w:pPr>
        <w:pStyle w:val="BodyText"/>
        <w:spacing w:before="277"/>
        <w:ind w:right="193"/>
        <w:jc w:val="center"/>
        <w:rPr>
          <w:b/>
          <w:lang w:val="uk-UA"/>
        </w:rPr>
      </w:pPr>
      <w:r w:rsidRPr="00140782">
        <w:rPr>
          <w:b/>
          <w:lang w:val="uk-UA"/>
        </w:rPr>
        <w:t>MIHICTEPCTBO ОСВІТИ I НАУКИ</w:t>
      </w:r>
      <w:r w:rsidRPr="00140782">
        <w:rPr>
          <w:b/>
          <w:spacing w:val="64"/>
          <w:lang w:val="uk-UA"/>
        </w:rPr>
        <w:t xml:space="preserve"> </w:t>
      </w:r>
      <w:r w:rsidRPr="00140782">
        <w:rPr>
          <w:b/>
          <w:lang w:val="uk-UA"/>
        </w:rPr>
        <w:t>УКРАЇНИ</w:t>
      </w:r>
    </w:p>
    <w:p w:rsidR="005428E4" w:rsidRPr="00140782" w:rsidRDefault="005428E4" w:rsidP="005D7D6C">
      <w:pPr>
        <w:widowControl w:val="0"/>
        <w:ind w:right="185"/>
        <w:jc w:val="center"/>
        <w:rPr>
          <w:b/>
          <w:sz w:val="28"/>
          <w:szCs w:val="28"/>
        </w:rPr>
      </w:pPr>
      <w:r w:rsidRPr="00140782">
        <w:rPr>
          <w:b/>
          <w:sz w:val="28"/>
          <w:szCs w:val="28"/>
        </w:rPr>
        <w:t>Херсонський державний університет</w:t>
      </w: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spacing w:before="153"/>
        <w:ind w:right="190"/>
        <w:jc w:val="center"/>
        <w:rPr>
          <w:b/>
          <w:lang w:val="uk-UA"/>
        </w:rPr>
      </w:pPr>
      <w:r w:rsidRPr="00140782">
        <w:rPr>
          <w:b/>
          <w:lang w:val="uk-UA"/>
        </w:rPr>
        <w:t xml:space="preserve">OCBITHЬO </w:t>
      </w:r>
      <w:r w:rsidRPr="00140782">
        <w:rPr>
          <w:b/>
          <w:w w:val="90"/>
          <w:lang w:val="uk-UA"/>
        </w:rPr>
        <w:t xml:space="preserve">— </w:t>
      </w:r>
      <w:r w:rsidRPr="00140782">
        <w:rPr>
          <w:b/>
          <w:lang w:val="uk-UA"/>
        </w:rPr>
        <w:t xml:space="preserve">ПРОФЕСІЙНА ПРОГРАМА /OCBITHЬO </w:t>
      </w:r>
      <w:r w:rsidRPr="00140782">
        <w:rPr>
          <w:b/>
          <w:w w:val="90"/>
          <w:lang w:val="uk-UA"/>
        </w:rPr>
        <w:t xml:space="preserve">— </w:t>
      </w:r>
      <w:r w:rsidRPr="00140782">
        <w:rPr>
          <w:b/>
          <w:lang w:val="uk-UA"/>
        </w:rPr>
        <w:t>НАУКОВА ПРОГРАМА</w:t>
      </w:r>
    </w:p>
    <w:p w:rsidR="005428E4" w:rsidRPr="00140782" w:rsidRDefault="005428E4" w:rsidP="005D7D6C">
      <w:pPr>
        <w:pStyle w:val="BodyText"/>
        <w:spacing w:before="11"/>
        <w:rPr>
          <w:b/>
          <w:lang w:val="uk-UA"/>
        </w:rPr>
      </w:pPr>
    </w:p>
    <w:p w:rsidR="005428E4" w:rsidRPr="00140782" w:rsidRDefault="005428E4" w:rsidP="005D7D6C">
      <w:pPr>
        <w:pStyle w:val="BodyText"/>
        <w:ind w:left="2529" w:right="2684" w:hanging="15"/>
        <w:jc w:val="center"/>
        <w:rPr>
          <w:b/>
          <w:lang w:val="uk-UA"/>
        </w:rPr>
      </w:pPr>
      <w:r w:rsidRPr="00140782">
        <w:rPr>
          <w:b/>
          <w:lang w:val="uk-UA"/>
        </w:rPr>
        <w:t>«</w:t>
      </w:r>
      <w:r w:rsidRPr="00140782">
        <w:rPr>
          <w:b/>
          <w:u w:val="single"/>
          <w:lang w:val="uk-UA"/>
        </w:rPr>
        <w:t>Назва ОПП /ОНП</w:t>
      </w:r>
      <w:r w:rsidRPr="00140782">
        <w:rPr>
          <w:b/>
          <w:lang w:val="uk-UA"/>
        </w:rPr>
        <w:t xml:space="preserve">» </w:t>
      </w:r>
    </w:p>
    <w:p w:rsidR="005428E4" w:rsidRPr="00140782" w:rsidRDefault="005428E4" w:rsidP="005D7D6C">
      <w:pPr>
        <w:pStyle w:val="BodyText"/>
        <w:ind w:right="31" w:hanging="15"/>
        <w:jc w:val="center"/>
        <w:rPr>
          <w:b/>
          <w:lang w:val="uk-UA"/>
        </w:rPr>
      </w:pPr>
      <w:r w:rsidRPr="00140782">
        <w:rPr>
          <w:b/>
          <w:lang w:val="uk-UA"/>
        </w:rPr>
        <w:t>Першого (бакалаврського) /другого (магістерського) рівня вищої освіти</w:t>
      </w:r>
    </w:p>
    <w:p w:rsidR="005428E4" w:rsidRPr="00140782" w:rsidRDefault="005428E4" w:rsidP="005D7D6C">
      <w:pPr>
        <w:pStyle w:val="BodyText"/>
        <w:ind w:left="2529" w:right="2684" w:hanging="15"/>
        <w:jc w:val="center"/>
        <w:rPr>
          <w:b/>
          <w:u w:val="single"/>
          <w:lang w:val="uk-UA"/>
        </w:rPr>
      </w:pPr>
      <w:r w:rsidRPr="00140782">
        <w:rPr>
          <w:b/>
          <w:lang w:val="uk-UA"/>
        </w:rPr>
        <w:t xml:space="preserve">за спеціальністю </w:t>
      </w:r>
      <w:r w:rsidRPr="00140782">
        <w:rPr>
          <w:b/>
          <w:u w:val="single"/>
          <w:lang w:val="uk-UA"/>
        </w:rPr>
        <w:t>(шифр та назва)</w:t>
      </w:r>
    </w:p>
    <w:p w:rsidR="005428E4" w:rsidRPr="00140782" w:rsidRDefault="005428E4" w:rsidP="005D7D6C">
      <w:pPr>
        <w:pStyle w:val="BodyText"/>
        <w:tabs>
          <w:tab w:val="left" w:pos="4701"/>
        </w:tabs>
        <w:spacing w:before="10"/>
        <w:ind w:left="2731" w:right="2887" w:firstLine="8"/>
        <w:jc w:val="center"/>
        <w:rPr>
          <w:b/>
          <w:u w:val="single"/>
          <w:lang w:val="uk-UA"/>
        </w:rPr>
      </w:pPr>
      <w:r w:rsidRPr="00140782">
        <w:rPr>
          <w:b/>
          <w:w w:val="105"/>
          <w:lang w:val="uk-UA"/>
        </w:rPr>
        <w:t>галузі</w:t>
      </w:r>
      <w:r w:rsidRPr="00140782">
        <w:rPr>
          <w:b/>
          <w:spacing w:val="-9"/>
          <w:w w:val="105"/>
          <w:lang w:val="uk-UA"/>
        </w:rPr>
        <w:t xml:space="preserve"> </w:t>
      </w:r>
      <w:r w:rsidRPr="00140782">
        <w:rPr>
          <w:b/>
          <w:w w:val="105"/>
          <w:lang w:val="uk-UA"/>
        </w:rPr>
        <w:t xml:space="preserve">знань </w:t>
      </w:r>
      <w:r w:rsidRPr="00140782">
        <w:rPr>
          <w:b/>
          <w:u w:val="single"/>
          <w:lang w:val="uk-UA"/>
        </w:rPr>
        <w:t>(шифр та назва)</w:t>
      </w:r>
    </w:p>
    <w:p w:rsidR="005428E4" w:rsidRPr="00140782" w:rsidRDefault="005428E4" w:rsidP="005D7D6C">
      <w:pPr>
        <w:pStyle w:val="BodyText"/>
        <w:tabs>
          <w:tab w:val="left" w:pos="4701"/>
        </w:tabs>
        <w:spacing w:before="10"/>
        <w:ind w:left="2731" w:right="2887" w:firstLine="8"/>
        <w:jc w:val="center"/>
        <w:rPr>
          <w:b/>
          <w:lang w:val="uk-UA"/>
        </w:rPr>
      </w:pPr>
      <w:r w:rsidRPr="00140782">
        <w:rPr>
          <w:b/>
          <w:w w:val="105"/>
          <w:lang w:val="uk-UA"/>
        </w:rPr>
        <w:t xml:space="preserve">Кваліфікація: </w:t>
      </w:r>
      <w:r w:rsidRPr="00140782">
        <w:rPr>
          <w:b/>
          <w:w w:val="105"/>
          <w:u w:val="single"/>
          <w:lang w:val="uk-UA"/>
        </w:rPr>
        <w:t>(назва)</w:t>
      </w:r>
    </w:p>
    <w:p w:rsidR="005428E4" w:rsidRPr="00140782" w:rsidRDefault="005428E4" w:rsidP="005D7D6C">
      <w:pPr>
        <w:pStyle w:val="BodyText"/>
        <w:ind w:right="31"/>
        <w:rPr>
          <w:lang w:val="uk-UA"/>
        </w:rPr>
      </w:pPr>
    </w:p>
    <w:p w:rsidR="005428E4" w:rsidRPr="00140782" w:rsidRDefault="005428E4" w:rsidP="005D7D6C">
      <w:pPr>
        <w:pStyle w:val="BodyText"/>
        <w:spacing w:before="88"/>
        <w:ind w:right="31"/>
        <w:jc w:val="right"/>
        <w:rPr>
          <w:spacing w:val="69"/>
          <w:lang w:val="uk-UA"/>
        </w:rPr>
      </w:pPr>
      <w:r w:rsidRPr="00140782">
        <w:rPr>
          <w:lang w:val="uk-UA"/>
        </w:rPr>
        <w:t>ЗАТВЕРДЖЕНО</w:t>
      </w:r>
      <w:r w:rsidRPr="00140782">
        <w:rPr>
          <w:spacing w:val="69"/>
          <w:lang w:val="uk-UA"/>
        </w:rPr>
        <w:t xml:space="preserve"> </w:t>
      </w:r>
    </w:p>
    <w:p w:rsidR="005428E4" w:rsidRPr="00140782" w:rsidRDefault="005428E4" w:rsidP="005D7D6C">
      <w:pPr>
        <w:pStyle w:val="BodyText"/>
        <w:spacing w:before="88"/>
        <w:ind w:right="31"/>
        <w:jc w:val="right"/>
        <w:rPr>
          <w:lang w:val="uk-UA"/>
        </w:rPr>
      </w:pPr>
      <w:r w:rsidRPr="00140782">
        <w:rPr>
          <w:lang w:val="uk-UA"/>
        </w:rPr>
        <w:t xml:space="preserve">вченою радою Херсонського </w:t>
      </w:r>
    </w:p>
    <w:p w:rsidR="005428E4" w:rsidRPr="00140782" w:rsidRDefault="005428E4" w:rsidP="005D7D6C">
      <w:pPr>
        <w:pStyle w:val="BodyText"/>
        <w:spacing w:before="88"/>
        <w:ind w:right="31"/>
        <w:jc w:val="right"/>
        <w:rPr>
          <w:lang w:val="uk-UA"/>
        </w:rPr>
      </w:pPr>
      <w:r w:rsidRPr="00140782">
        <w:rPr>
          <w:lang w:val="uk-UA"/>
        </w:rPr>
        <w:t>державного університету</w:t>
      </w:r>
    </w:p>
    <w:p w:rsidR="005428E4" w:rsidRPr="00140782" w:rsidRDefault="005428E4" w:rsidP="005D7D6C">
      <w:pPr>
        <w:pStyle w:val="BodyText"/>
        <w:spacing w:before="152"/>
        <w:ind w:right="31"/>
        <w:jc w:val="right"/>
        <w:rPr>
          <w:lang w:val="uk-UA"/>
        </w:rPr>
      </w:pPr>
      <w:r w:rsidRPr="00140782">
        <w:rPr>
          <w:lang w:val="uk-UA"/>
        </w:rPr>
        <w:t>Голова  вченої</w:t>
      </w:r>
      <w:r w:rsidRPr="00140782">
        <w:rPr>
          <w:spacing w:val="-27"/>
          <w:lang w:val="uk-UA"/>
        </w:rPr>
        <w:t xml:space="preserve"> </w:t>
      </w:r>
      <w:r w:rsidRPr="00140782">
        <w:rPr>
          <w:lang w:val="uk-UA"/>
        </w:rPr>
        <w:t>ради  ХДУ</w:t>
      </w:r>
    </w:p>
    <w:p w:rsidR="005428E4" w:rsidRPr="00140782" w:rsidRDefault="005428E4" w:rsidP="005D7D6C">
      <w:pPr>
        <w:pStyle w:val="BodyText"/>
        <w:spacing w:before="152"/>
        <w:ind w:right="31"/>
        <w:jc w:val="right"/>
        <w:rPr>
          <w:lang w:val="uk-UA"/>
        </w:rPr>
      </w:pPr>
      <w:r w:rsidRPr="00140782">
        <w:rPr>
          <w:lang w:val="uk-UA"/>
        </w:rPr>
        <w:t>_____________(____________)</w:t>
      </w:r>
    </w:p>
    <w:p w:rsidR="005428E4" w:rsidRPr="00140782" w:rsidRDefault="005428E4" w:rsidP="005D7D6C">
      <w:pPr>
        <w:pStyle w:val="BodyText"/>
        <w:spacing w:before="3"/>
        <w:ind w:right="31"/>
        <w:rPr>
          <w:lang w:val="uk-UA"/>
        </w:rPr>
      </w:pPr>
    </w:p>
    <w:p w:rsidR="005428E4" w:rsidRPr="00140782" w:rsidRDefault="005428E4" w:rsidP="005D7D6C">
      <w:pPr>
        <w:widowControl w:val="0"/>
        <w:tabs>
          <w:tab w:val="left" w:pos="0"/>
        </w:tabs>
        <w:spacing w:before="141"/>
        <w:ind w:right="31"/>
        <w:jc w:val="right"/>
        <w:rPr>
          <w:sz w:val="28"/>
          <w:szCs w:val="28"/>
        </w:rPr>
      </w:pPr>
      <w:r w:rsidRPr="00140782">
        <w:rPr>
          <w:sz w:val="28"/>
          <w:szCs w:val="28"/>
        </w:rPr>
        <w:t>(протокол</w:t>
      </w:r>
      <w:r w:rsidRPr="00140782">
        <w:rPr>
          <w:spacing w:val="16"/>
          <w:sz w:val="28"/>
          <w:szCs w:val="28"/>
        </w:rPr>
        <w:t xml:space="preserve"> №</w:t>
      </w:r>
      <w:r w:rsidRPr="00140782">
        <w:rPr>
          <w:sz w:val="28"/>
          <w:szCs w:val="28"/>
          <w:u w:val="single" w:color="4F5457"/>
        </w:rPr>
        <w:t xml:space="preserve">         </w:t>
      </w:r>
      <w:r w:rsidRPr="00140782">
        <w:rPr>
          <w:sz w:val="28"/>
          <w:szCs w:val="28"/>
        </w:rPr>
        <w:t>від</w:t>
      </w:r>
      <w:r w:rsidRPr="00140782">
        <w:rPr>
          <w:spacing w:val="28"/>
          <w:sz w:val="28"/>
          <w:szCs w:val="28"/>
        </w:rPr>
        <w:t xml:space="preserve"> </w:t>
      </w:r>
      <w:r w:rsidRPr="00140782">
        <w:rPr>
          <w:sz w:val="28"/>
          <w:szCs w:val="28"/>
        </w:rPr>
        <w:t>«</w:t>
      </w:r>
      <w:r w:rsidRPr="00140782">
        <w:rPr>
          <w:sz w:val="28"/>
          <w:szCs w:val="28"/>
          <w:u w:val="single" w:color="4F5457"/>
        </w:rPr>
        <w:t xml:space="preserve">    </w:t>
      </w:r>
      <w:r w:rsidRPr="00140782">
        <w:rPr>
          <w:sz w:val="28"/>
          <w:szCs w:val="28"/>
        </w:rPr>
        <w:t>«</w:t>
      </w:r>
      <w:r w:rsidRPr="00140782">
        <w:rPr>
          <w:sz w:val="28"/>
          <w:szCs w:val="28"/>
          <w:u w:val="single"/>
        </w:rPr>
        <w:t xml:space="preserve">            </w:t>
      </w:r>
      <w:r w:rsidRPr="00140782">
        <w:rPr>
          <w:sz w:val="28"/>
          <w:szCs w:val="28"/>
        </w:rPr>
        <w:t>2020 р.)</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uk-UA"/>
        </w:rPr>
      </w:pPr>
      <w:r w:rsidRPr="00140782">
        <w:rPr>
          <w:lang w:val="uk-UA"/>
        </w:rPr>
        <w:t>Освітня програма  вводиться  в</w:t>
      </w:r>
      <w:r w:rsidRPr="00140782">
        <w:rPr>
          <w:spacing w:val="-34"/>
          <w:lang w:val="uk-UA"/>
        </w:rPr>
        <w:t xml:space="preserve"> </w:t>
      </w:r>
      <w:r w:rsidRPr="00140782">
        <w:rPr>
          <w:lang w:val="uk-UA"/>
        </w:rPr>
        <w:t>дію</w:t>
      </w:r>
      <w:r w:rsidRPr="00140782">
        <w:rPr>
          <w:spacing w:val="21"/>
          <w:lang w:val="uk-UA"/>
        </w:rPr>
        <w:t xml:space="preserve"> з </w:t>
      </w:r>
      <w:r w:rsidRPr="00140782">
        <w:rPr>
          <w:spacing w:val="21"/>
          <w:u w:val="single"/>
          <w:lang w:val="uk-UA"/>
        </w:rPr>
        <w:t xml:space="preserve">           </w:t>
      </w:r>
      <w:r w:rsidRPr="00140782">
        <w:rPr>
          <w:spacing w:val="21"/>
          <w:lang w:val="uk-UA"/>
        </w:rPr>
        <w:t xml:space="preserve"> </w:t>
      </w:r>
      <w:r w:rsidRPr="00140782">
        <w:rPr>
          <w:lang w:val="uk-UA"/>
        </w:rPr>
        <w:t>2020</w:t>
      </w:r>
      <w:r w:rsidRPr="00140782">
        <w:rPr>
          <w:spacing w:val="-7"/>
          <w:lang w:val="uk-UA"/>
        </w:rPr>
        <w:t xml:space="preserve"> </w:t>
      </w:r>
      <w:r w:rsidRPr="00140782">
        <w:rPr>
          <w:lang w:val="uk-UA"/>
        </w:rPr>
        <w:t xml:space="preserve">р. </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uk-UA"/>
        </w:rPr>
      </w:pPr>
      <w:r w:rsidRPr="00140782">
        <w:rPr>
          <w:lang w:val="uk-UA"/>
        </w:rPr>
        <w:t xml:space="preserve">Ректор Херсонського </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uk-UA"/>
        </w:rPr>
      </w:pPr>
      <w:r w:rsidRPr="00140782">
        <w:rPr>
          <w:lang w:val="uk-UA"/>
        </w:rPr>
        <w:t>державного університету</w:t>
      </w:r>
    </w:p>
    <w:p w:rsidR="005428E4" w:rsidRPr="00140782" w:rsidRDefault="005428E4" w:rsidP="005D7D6C">
      <w:pPr>
        <w:pStyle w:val="BodyText"/>
        <w:spacing w:before="152"/>
        <w:ind w:right="31"/>
        <w:jc w:val="right"/>
        <w:rPr>
          <w:lang w:val="uk-UA"/>
        </w:rPr>
      </w:pPr>
      <w:r w:rsidRPr="00140782">
        <w:rPr>
          <w:lang w:val="uk-UA"/>
        </w:rPr>
        <w:t>_____________(____________)</w:t>
      </w:r>
    </w:p>
    <w:p w:rsidR="005428E4" w:rsidRPr="00140782" w:rsidRDefault="005428E4" w:rsidP="005D7D6C">
      <w:pPr>
        <w:widowControl w:val="0"/>
        <w:tabs>
          <w:tab w:val="left" w:pos="0"/>
        </w:tabs>
        <w:spacing w:before="141"/>
        <w:ind w:right="31"/>
        <w:jc w:val="right"/>
        <w:rPr>
          <w:sz w:val="28"/>
          <w:szCs w:val="28"/>
        </w:rPr>
      </w:pPr>
      <w:r w:rsidRPr="00140782">
        <w:rPr>
          <w:sz w:val="28"/>
          <w:szCs w:val="28"/>
        </w:rPr>
        <w:t>(наказ</w:t>
      </w:r>
      <w:r w:rsidRPr="00140782">
        <w:rPr>
          <w:spacing w:val="16"/>
          <w:sz w:val="28"/>
          <w:szCs w:val="28"/>
        </w:rPr>
        <w:t xml:space="preserve"> №</w:t>
      </w:r>
      <w:r w:rsidRPr="00140782">
        <w:rPr>
          <w:sz w:val="28"/>
          <w:szCs w:val="28"/>
          <w:u w:val="single" w:color="4F5457"/>
        </w:rPr>
        <w:t xml:space="preserve">         </w:t>
      </w:r>
      <w:r w:rsidRPr="00140782">
        <w:rPr>
          <w:sz w:val="28"/>
          <w:szCs w:val="28"/>
        </w:rPr>
        <w:t>від</w:t>
      </w:r>
      <w:r w:rsidRPr="00140782">
        <w:rPr>
          <w:spacing w:val="28"/>
          <w:sz w:val="28"/>
          <w:szCs w:val="28"/>
        </w:rPr>
        <w:t xml:space="preserve"> </w:t>
      </w:r>
      <w:r w:rsidRPr="00140782">
        <w:rPr>
          <w:sz w:val="28"/>
          <w:szCs w:val="28"/>
        </w:rPr>
        <w:t>«</w:t>
      </w:r>
      <w:r w:rsidRPr="00140782">
        <w:rPr>
          <w:sz w:val="28"/>
          <w:szCs w:val="28"/>
          <w:u w:val="single" w:color="4F5457"/>
        </w:rPr>
        <w:t xml:space="preserve">    </w:t>
      </w:r>
      <w:r w:rsidRPr="00140782">
        <w:rPr>
          <w:sz w:val="28"/>
          <w:szCs w:val="28"/>
        </w:rPr>
        <w:t>«</w:t>
      </w:r>
      <w:r w:rsidRPr="00140782">
        <w:rPr>
          <w:sz w:val="28"/>
          <w:szCs w:val="28"/>
          <w:u w:val="single"/>
        </w:rPr>
        <w:t xml:space="preserve">            </w:t>
      </w:r>
      <w:r w:rsidRPr="00140782">
        <w:rPr>
          <w:sz w:val="28"/>
          <w:szCs w:val="28"/>
        </w:rPr>
        <w:t>2020 р.)</w:t>
      </w:r>
    </w:p>
    <w:p w:rsidR="005428E4" w:rsidRPr="00140782" w:rsidRDefault="005428E4" w:rsidP="005D7D6C">
      <w:pPr>
        <w:pStyle w:val="BodyText"/>
        <w:spacing w:before="5"/>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widowControl w:val="0"/>
        <w:ind w:firstLine="709"/>
        <w:jc w:val="center"/>
      </w:pPr>
      <w:bookmarkStart w:id="28" w:name="__DdeLink__1700_2268976078"/>
      <w:r w:rsidRPr="00140782">
        <w:rPr>
          <w:sz w:val="28"/>
          <w:szCs w:val="28"/>
          <w:lang w:eastAsia="en-US"/>
        </w:rPr>
        <w:t>Херсон, 2020 рік</w:t>
      </w:r>
      <w:bookmarkEnd w:id="28"/>
      <w:r w:rsidRPr="00140782">
        <w:br w:type="page"/>
      </w:r>
    </w:p>
    <w:p w:rsidR="005428E4" w:rsidRPr="00140782" w:rsidRDefault="005428E4" w:rsidP="005D7D6C">
      <w:pPr>
        <w:widowControl w:val="0"/>
        <w:spacing w:before="254"/>
        <w:ind w:right="212"/>
        <w:jc w:val="right"/>
      </w:pPr>
      <w:r w:rsidRPr="00140782">
        <w:rPr>
          <w:i/>
          <w:w w:val="105"/>
          <w:sz w:val="28"/>
          <w:szCs w:val="28"/>
        </w:rPr>
        <w:t>Додаток Б</w:t>
      </w:r>
    </w:p>
    <w:p w:rsidR="005428E4" w:rsidRPr="00140782" w:rsidRDefault="005428E4" w:rsidP="005D7D6C">
      <w:pPr>
        <w:pStyle w:val="BodyText"/>
        <w:spacing w:before="277"/>
        <w:ind w:right="193"/>
        <w:jc w:val="center"/>
        <w:rPr>
          <w:lang w:val="uk-UA"/>
        </w:rPr>
      </w:pPr>
      <w:r w:rsidRPr="00140782">
        <w:rPr>
          <w:b/>
          <w:lang w:val="uk-UA"/>
        </w:rPr>
        <w:t>MIHICTEPCTBO ОСВІТИ I НАУКИ</w:t>
      </w:r>
      <w:r w:rsidRPr="00140782">
        <w:rPr>
          <w:b/>
          <w:spacing w:val="64"/>
          <w:lang w:val="uk-UA"/>
        </w:rPr>
        <w:t xml:space="preserve"> </w:t>
      </w:r>
      <w:r w:rsidRPr="00140782">
        <w:rPr>
          <w:b/>
          <w:lang w:val="uk-UA"/>
        </w:rPr>
        <w:t>УКРАЇНИ</w:t>
      </w:r>
    </w:p>
    <w:p w:rsidR="005428E4" w:rsidRPr="00140782" w:rsidRDefault="005428E4" w:rsidP="005D7D6C">
      <w:pPr>
        <w:widowControl w:val="0"/>
        <w:ind w:right="185"/>
        <w:jc w:val="center"/>
      </w:pPr>
      <w:r w:rsidRPr="00140782">
        <w:rPr>
          <w:b/>
          <w:sz w:val="28"/>
          <w:szCs w:val="28"/>
        </w:rPr>
        <w:t>Херсонський державний університет</w:t>
      </w: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rPr>
          <w:b/>
          <w:lang w:val="uk-UA"/>
        </w:rPr>
      </w:pPr>
    </w:p>
    <w:p w:rsidR="005428E4" w:rsidRPr="00140782" w:rsidRDefault="005428E4" w:rsidP="005D7D6C">
      <w:pPr>
        <w:pStyle w:val="BodyText"/>
        <w:spacing w:before="153"/>
        <w:ind w:right="190"/>
        <w:jc w:val="center"/>
        <w:rPr>
          <w:lang w:val="ru-RU"/>
        </w:rPr>
      </w:pPr>
      <w:r w:rsidRPr="00140782">
        <w:rPr>
          <w:b/>
          <w:lang w:val="uk-UA"/>
        </w:rPr>
        <w:t xml:space="preserve">OCBITHЬO </w:t>
      </w:r>
      <w:r w:rsidRPr="00140782">
        <w:rPr>
          <w:b/>
          <w:w w:val="90"/>
          <w:lang w:val="uk-UA"/>
        </w:rPr>
        <w:t xml:space="preserve">— </w:t>
      </w:r>
      <w:r w:rsidRPr="00140782">
        <w:rPr>
          <w:b/>
          <w:bCs/>
          <w:w w:val="90"/>
          <w:lang w:val="uk-UA"/>
        </w:rPr>
        <w:t>НАУКОВА</w:t>
      </w:r>
      <w:r w:rsidRPr="00140782">
        <w:rPr>
          <w:b/>
          <w:lang w:val="uk-UA"/>
        </w:rPr>
        <w:t xml:space="preserve"> ПРОГРАМА</w:t>
      </w:r>
    </w:p>
    <w:p w:rsidR="005428E4" w:rsidRPr="00140782" w:rsidRDefault="005428E4" w:rsidP="005D7D6C">
      <w:pPr>
        <w:pStyle w:val="BodyText"/>
        <w:spacing w:before="11"/>
        <w:rPr>
          <w:b/>
          <w:lang w:val="uk-UA"/>
        </w:rPr>
      </w:pPr>
    </w:p>
    <w:p w:rsidR="005428E4" w:rsidRPr="00140782" w:rsidRDefault="005428E4" w:rsidP="005D7D6C">
      <w:pPr>
        <w:pStyle w:val="BodyText"/>
        <w:ind w:left="2529" w:right="2684" w:hanging="15"/>
        <w:jc w:val="center"/>
        <w:rPr>
          <w:lang w:val="ru-RU"/>
        </w:rPr>
      </w:pPr>
      <w:r w:rsidRPr="00140782">
        <w:rPr>
          <w:b/>
          <w:lang w:val="uk-UA"/>
        </w:rPr>
        <w:t>«</w:t>
      </w:r>
      <w:r w:rsidRPr="00140782">
        <w:rPr>
          <w:b/>
          <w:u w:val="single"/>
          <w:lang w:val="uk-UA"/>
        </w:rPr>
        <w:t>Назва ОНП</w:t>
      </w:r>
      <w:r w:rsidRPr="00140782">
        <w:rPr>
          <w:b/>
          <w:lang w:val="uk-UA"/>
        </w:rPr>
        <w:t xml:space="preserve">» </w:t>
      </w:r>
    </w:p>
    <w:p w:rsidR="005428E4" w:rsidRPr="00140782" w:rsidRDefault="005428E4" w:rsidP="005D7D6C">
      <w:pPr>
        <w:pStyle w:val="BodyText"/>
        <w:ind w:right="31" w:hanging="15"/>
        <w:jc w:val="center"/>
        <w:rPr>
          <w:lang w:val="ru-RU"/>
        </w:rPr>
      </w:pPr>
      <w:r w:rsidRPr="00140782">
        <w:rPr>
          <w:b/>
          <w:lang w:val="uk-UA"/>
        </w:rPr>
        <w:t>Третього (освітньо-наукового рівня) рівня вищої освіти</w:t>
      </w:r>
    </w:p>
    <w:p w:rsidR="005428E4" w:rsidRPr="00140782" w:rsidRDefault="005428E4" w:rsidP="005D7D6C">
      <w:pPr>
        <w:pStyle w:val="BodyText"/>
        <w:ind w:left="2529" w:right="2684" w:hanging="15"/>
        <w:jc w:val="center"/>
        <w:rPr>
          <w:lang w:val="ru-RU"/>
        </w:rPr>
      </w:pPr>
      <w:r w:rsidRPr="00140782">
        <w:rPr>
          <w:b/>
          <w:lang w:val="uk-UA"/>
        </w:rPr>
        <w:t xml:space="preserve">за спеціальністю </w:t>
      </w:r>
      <w:r w:rsidRPr="00140782">
        <w:rPr>
          <w:b/>
          <w:u w:val="single"/>
          <w:lang w:val="uk-UA"/>
        </w:rPr>
        <w:t>(шифр та назва)</w:t>
      </w:r>
    </w:p>
    <w:p w:rsidR="005428E4" w:rsidRPr="00140782" w:rsidRDefault="005428E4" w:rsidP="005D7D6C">
      <w:pPr>
        <w:pStyle w:val="BodyText"/>
        <w:tabs>
          <w:tab w:val="left" w:pos="4701"/>
        </w:tabs>
        <w:spacing w:before="10"/>
        <w:ind w:left="2731" w:right="2887" w:firstLine="8"/>
        <w:jc w:val="center"/>
        <w:rPr>
          <w:lang w:val="ru-RU"/>
        </w:rPr>
      </w:pPr>
      <w:r w:rsidRPr="00140782">
        <w:rPr>
          <w:b/>
          <w:w w:val="105"/>
          <w:lang w:val="uk-UA"/>
        </w:rPr>
        <w:t>галузі</w:t>
      </w:r>
      <w:r w:rsidRPr="00140782">
        <w:rPr>
          <w:b/>
          <w:spacing w:val="-9"/>
          <w:w w:val="105"/>
          <w:lang w:val="uk-UA"/>
        </w:rPr>
        <w:t xml:space="preserve"> </w:t>
      </w:r>
      <w:r w:rsidRPr="00140782">
        <w:rPr>
          <w:b/>
          <w:w w:val="105"/>
          <w:lang w:val="uk-UA"/>
        </w:rPr>
        <w:t xml:space="preserve">знань </w:t>
      </w:r>
      <w:r w:rsidRPr="00140782">
        <w:rPr>
          <w:b/>
          <w:u w:val="single"/>
          <w:lang w:val="uk-UA"/>
        </w:rPr>
        <w:t>(шифр та назва)</w:t>
      </w:r>
    </w:p>
    <w:p w:rsidR="005428E4" w:rsidRPr="00140782" w:rsidRDefault="005428E4" w:rsidP="005D7D6C">
      <w:pPr>
        <w:pStyle w:val="BodyText"/>
        <w:tabs>
          <w:tab w:val="left" w:pos="4701"/>
        </w:tabs>
        <w:spacing w:before="10"/>
        <w:ind w:left="2731" w:right="2887" w:firstLine="8"/>
        <w:jc w:val="center"/>
        <w:rPr>
          <w:lang w:val="ru-RU"/>
        </w:rPr>
      </w:pPr>
      <w:r w:rsidRPr="00140782">
        <w:rPr>
          <w:b/>
          <w:w w:val="105"/>
          <w:lang w:val="uk-UA"/>
        </w:rPr>
        <w:t xml:space="preserve">Кваліфікація: </w:t>
      </w:r>
      <w:r w:rsidRPr="00140782">
        <w:rPr>
          <w:b/>
          <w:w w:val="105"/>
          <w:u w:val="single"/>
          <w:lang w:val="uk-UA"/>
        </w:rPr>
        <w:t>(назва)</w:t>
      </w:r>
    </w:p>
    <w:p w:rsidR="005428E4" w:rsidRPr="00140782" w:rsidRDefault="005428E4" w:rsidP="005D7D6C">
      <w:pPr>
        <w:pStyle w:val="BodyText"/>
        <w:ind w:right="31"/>
        <w:rPr>
          <w:lang w:val="uk-UA"/>
        </w:rPr>
      </w:pPr>
    </w:p>
    <w:p w:rsidR="005428E4" w:rsidRPr="00140782" w:rsidRDefault="005428E4" w:rsidP="005D7D6C">
      <w:pPr>
        <w:pStyle w:val="BodyText"/>
        <w:spacing w:before="88"/>
        <w:ind w:right="31"/>
        <w:jc w:val="right"/>
        <w:rPr>
          <w:lang w:val="ru-RU"/>
        </w:rPr>
      </w:pPr>
      <w:r w:rsidRPr="00140782">
        <w:rPr>
          <w:lang w:val="uk-UA"/>
        </w:rPr>
        <w:t>ЗАТВЕРДЖЕНО</w:t>
      </w:r>
      <w:r w:rsidRPr="00140782">
        <w:rPr>
          <w:spacing w:val="69"/>
          <w:lang w:val="uk-UA"/>
        </w:rPr>
        <w:t xml:space="preserve"> </w:t>
      </w:r>
    </w:p>
    <w:p w:rsidR="005428E4" w:rsidRPr="00140782" w:rsidRDefault="005428E4" w:rsidP="005D7D6C">
      <w:pPr>
        <w:pStyle w:val="BodyText"/>
        <w:spacing w:before="88"/>
        <w:ind w:right="31"/>
        <w:jc w:val="right"/>
        <w:rPr>
          <w:lang w:val="ru-RU"/>
        </w:rPr>
      </w:pPr>
      <w:r w:rsidRPr="00140782">
        <w:rPr>
          <w:lang w:val="uk-UA"/>
        </w:rPr>
        <w:t xml:space="preserve">вченою радою Херсонського </w:t>
      </w:r>
    </w:p>
    <w:p w:rsidR="005428E4" w:rsidRPr="00140782" w:rsidRDefault="005428E4" w:rsidP="005D7D6C">
      <w:pPr>
        <w:pStyle w:val="BodyText"/>
        <w:spacing w:before="88"/>
        <w:ind w:right="31"/>
        <w:jc w:val="right"/>
        <w:rPr>
          <w:lang w:val="ru-RU"/>
        </w:rPr>
      </w:pPr>
      <w:r w:rsidRPr="00140782">
        <w:rPr>
          <w:lang w:val="uk-UA"/>
        </w:rPr>
        <w:t>державного університету</w:t>
      </w:r>
    </w:p>
    <w:p w:rsidR="005428E4" w:rsidRPr="00140782" w:rsidRDefault="005428E4" w:rsidP="005D7D6C">
      <w:pPr>
        <w:pStyle w:val="BodyText"/>
        <w:spacing w:before="152"/>
        <w:ind w:right="31"/>
        <w:jc w:val="right"/>
        <w:rPr>
          <w:lang w:val="ru-RU"/>
        </w:rPr>
      </w:pPr>
      <w:r w:rsidRPr="00140782">
        <w:rPr>
          <w:lang w:val="uk-UA"/>
        </w:rPr>
        <w:t>Голова  вченої</w:t>
      </w:r>
      <w:r w:rsidRPr="00140782">
        <w:rPr>
          <w:spacing w:val="-27"/>
          <w:lang w:val="uk-UA"/>
        </w:rPr>
        <w:t xml:space="preserve"> </w:t>
      </w:r>
      <w:r w:rsidRPr="00140782">
        <w:rPr>
          <w:lang w:val="uk-UA"/>
        </w:rPr>
        <w:t>ради  ХДУ</w:t>
      </w:r>
    </w:p>
    <w:p w:rsidR="005428E4" w:rsidRPr="00140782" w:rsidRDefault="005428E4" w:rsidP="005D7D6C">
      <w:pPr>
        <w:pStyle w:val="BodyText"/>
        <w:spacing w:before="152"/>
        <w:ind w:right="31"/>
        <w:jc w:val="right"/>
        <w:rPr>
          <w:lang w:val="ru-RU"/>
        </w:rPr>
      </w:pPr>
      <w:r w:rsidRPr="00140782">
        <w:rPr>
          <w:lang w:val="uk-UA"/>
        </w:rPr>
        <w:t>_____________(____________)</w:t>
      </w:r>
    </w:p>
    <w:p w:rsidR="005428E4" w:rsidRPr="00140782" w:rsidRDefault="005428E4" w:rsidP="005D7D6C">
      <w:pPr>
        <w:pStyle w:val="BodyText"/>
        <w:spacing w:before="3"/>
        <w:ind w:right="31"/>
        <w:rPr>
          <w:lang w:val="uk-UA"/>
        </w:rPr>
      </w:pPr>
    </w:p>
    <w:p w:rsidR="005428E4" w:rsidRPr="00140782" w:rsidRDefault="005428E4" w:rsidP="005D7D6C">
      <w:pPr>
        <w:widowControl w:val="0"/>
        <w:tabs>
          <w:tab w:val="left" w:pos="0"/>
        </w:tabs>
        <w:spacing w:before="141"/>
        <w:ind w:right="31"/>
        <w:jc w:val="right"/>
      </w:pPr>
      <w:r w:rsidRPr="00140782">
        <w:rPr>
          <w:sz w:val="28"/>
          <w:szCs w:val="28"/>
        </w:rPr>
        <w:t>(протокол</w:t>
      </w:r>
      <w:r w:rsidRPr="00140782">
        <w:rPr>
          <w:spacing w:val="16"/>
          <w:sz w:val="28"/>
          <w:szCs w:val="28"/>
        </w:rPr>
        <w:t xml:space="preserve"> №</w:t>
      </w:r>
      <w:r w:rsidRPr="00140782">
        <w:rPr>
          <w:sz w:val="28"/>
          <w:szCs w:val="28"/>
          <w:u w:val="single" w:color="4F5457"/>
        </w:rPr>
        <w:t xml:space="preserve">         </w:t>
      </w:r>
      <w:r w:rsidRPr="00140782">
        <w:rPr>
          <w:sz w:val="28"/>
          <w:szCs w:val="28"/>
        </w:rPr>
        <w:t>від</w:t>
      </w:r>
      <w:r w:rsidRPr="00140782">
        <w:rPr>
          <w:spacing w:val="28"/>
          <w:sz w:val="28"/>
          <w:szCs w:val="28"/>
        </w:rPr>
        <w:t xml:space="preserve"> </w:t>
      </w:r>
      <w:r w:rsidRPr="00140782">
        <w:rPr>
          <w:sz w:val="28"/>
          <w:szCs w:val="28"/>
        </w:rPr>
        <w:t>«</w:t>
      </w:r>
      <w:r w:rsidRPr="00140782">
        <w:rPr>
          <w:sz w:val="28"/>
          <w:szCs w:val="28"/>
          <w:u w:val="single" w:color="4F5457"/>
        </w:rPr>
        <w:t xml:space="preserve">    </w:t>
      </w:r>
      <w:r w:rsidRPr="00140782">
        <w:rPr>
          <w:sz w:val="28"/>
          <w:szCs w:val="28"/>
        </w:rPr>
        <w:t>«</w:t>
      </w:r>
      <w:r w:rsidRPr="00140782">
        <w:rPr>
          <w:sz w:val="28"/>
          <w:szCs w:val="28"/>
          <w:u w:val="single"/>
        </w:rPr>
        <w:t xml:space="preserve">            </w:t>
      </w:r>
      <w:r w:rsidRPr="00140782">
        <w:rPr>
          <w:sz w:val="28"/>
          <w:szCs w:val="28"/>
        </w:rPr>
        <w:t>2020 р.)</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ru-RU"/>
        </w:rPr>
      </w:pPr>
      <w:r w:rsidRPr="00140782">
        <w:rPr>
          <w:lang w:val="uk-UA"/>
        </w:rPr>
        <w:t>Освітня програма  вводиться  в</w:t>
      </w:r>
      <w:r w:rsidRPr="00140782">
        <w:rPr>
          <w:spacing w:val="-34"/>
          <w:lang w:val="uk-UA"/>
        </w:rPr>
        <w:t xml:space="preserve"> </w:t>
      </w:r>
      <w:r w:rsidRPr="00140782">
        <w:rPr>
          <w:lang w:val="uk-UA"/>
        </w:rPr>
        <w:t>дію</w:t>
      </w:r>
      <w:r w:rsidRPr="00140782">
        <w:rPr>
          <w:spacing w:val="21"/>
          <w:lang w:val="uk-UA"/>
        </w:rPr>
        <w:t xml:space="preserve"> з </w:t>
      </w:r>
      <w:r w:rsidRPr="00140782">
        <w:rPr>
          <w:spacing w:val="21"/>
          <w:u w:val="single"/>
          <w:lang w:val="uk-UA"/>
        </w:rPr>
        <w:t xml:space="preserve">           </w:t>
      </w:r>
      <w:r w:rsidRPr="00140782">
        <w:rPr>
          <w:spacing w:val="21"/>
          <w:lang w:val="uk-UA"/>
        </w:rPr>
        <w:t xml:space="preserve"> </w:t>
      </w:r>
      <w:r w:rsidRPr="00140782">
        <w:rPr>
          <w:lang w:val="uk-UA"/>
        </w:rPr>
        <w:t>2020</w:t>
      </w:r>
      <w:r w:rsidRPr="00140782">
        <w:rPr>
          <w:spacing w:val="-7"/>
          <w:lang w:val="uk-UA"/>
        </w:rPr>
        <w:t xml:space="preserve"> </w:t>
      </w:r>
      <w:r w:rsidRPr="00140782">
        <w:rPr>
          <w:lang w:val="uk-UA"/>
        </w:rPr>
        <w:t xml:space="preserve">р. </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ru-RU"/>
        </w:rPr>
      </w:pPr>
      <w:r w:rsidRPr="00140782">
        <w:rPr>
          <w:lang w:val="uk-UA"/>
        </w:rPr>
        <w:t xml:space="preserve">Ректор Херсонського </w:t>
      </w:r>
    </w:p>
    <w:p w:rsidR="005428E4" w:rsidRPr="00140782" w:rsidRDefault="005428E4" w:rsidP="005D7D6C">
      <w:pPr>
        <w:pStyle w:val="BodyText"/>
        <w:tabs>
          <w:tab w:val="left" w:pos="5833"/>
          <w:tab w:val="left" w:pos="6848"/>
          <w:tab w:val="left" w:pos="7862"/>
          <w:tab w:val="left" w:pos="8329"/>
          <w:tab w:val="left" w:pos="8845"/>
          <w:tab w:val="left" w:pos="9629"/>
        </w:tabs>
        <w:spacing w:before="88"/>
        <w:ind w:right="31" w:hanging="755"/>
        <w:jc w:val="right"/>
        <w:rPr>
          <w:lang w:val="ru-RU"/>
        </w:rPr>
      </w:pPr>
      <w:r w:rsidRPr="00140782">
        <w:rPr>
          <w:lang w:val="uk-UA"/>
        </w:rPr>
        <w:t>державного університету</w:t>
      </w:r>
    </w:p>
    <w:p w:rsidR="005428E4" w:rsidRPr="00140782" w:rsidRDefault="005428E4" w:rsidP="005D7D6C">
      <w:pPr>
        <w:pStyle w:val="BodyText"/>
        <w:spacing w:before="152"/>
        <w:ind w:right="31"/>
        <w:jc w:val="right"/>
        <w:rPr>
          <w:lang w:val="ru-RU"/>
        </w:rPr>
      </w:pPr>
      <w:r w:rsidRPr="00140782">
        <w:rPr>
          <w:lang w:val="uk-UA"/>
        </w:rPr>
        <w:t>_____________(____________)</w:t>
      </w:r>
    </w:p>
    <w:p w:rsidR="005428E4" w:rsidRPr="00140782" w:rsidRDefault="005428E4" w:rsidP="005D7D6C">
      <w:pPr>
        <w:widowControl w:val="0"/>
        <w:tabs>
          <w:tab w:val="left" w:pos="0"/>
        </w:tabs>
        <w:spacing w:before="141"/>
        <w:ind w:right="31"/>
        <w:jc w:val="right"/>
      </w:pPr>
      <w:r w:rsidRPr="00140782">
        <w:rPr>
          <w:sz w:val="28"/>
          <w:szCs w:val="28"/>
        </w:rPr>
        <w:t>(наказ</w:t>
      </w:r>
      <w:r w:rsidRPr="00140782">
        <w:rPr>
          <w:spacing w:val="16"/>
          <w:sz w:val="28"/>
          <w:szCs w:val="28"/>
        </w:rPr>
        <w:t xml:space="preserve"> №</w:t>
      </w:r>
      <w:r w:rsidRPr="00140782">
        <w:rPr>
          <w:sz w:val="28"/>
          <w:szCs w:val="28"/>
          <w:u w:val="single" w:color="4F5457"/>
        </w:rPr>
        <w:t xml:space="preserve">         </w:t>
      </w:r>
      <w:r w:rsidRPr="00140782">
        <w:rPr>
          <w:sz w:val="28"/>
          <w:szCs w:val="28"/>
        </w:rPr>
        <w:t>від</w:t>
      </w:r>
      <w:r w:rsidRPr="00140782">
        <w:rPr>
          <w:spacing w:val="28"/>
          <w:sz w:val="28"/>
          <w:szCs w:val="28"/>
        </w:rPr>
        <w:t xml:space="preserve"> </w:t>
      </w:r>
      <w:r w:rsidRPr="00140782">
        <w:rPr>
          <w:sz w:val="28"/>
          <w:szCs w:val="28"/>
        </w:rPr>
        <w:t>«</w:t>
      </w:r>
      <w:r w:rsidRPr="00140782">
        <w:rPr>
          <w:sz w:val="28"/>
          <w:szCs w:val="28"/>
          <w:u w:val="single" w:color="4F5457"/>
        </w:rPr>
        <w:t xml:space="preserve">    </w:t>
      </w:r>
      <w:r w:rsidRPr="00140782">
        <w:rPr>
          <w:sz w:val="28"/>
          <w:szCs w:val="28"/>
        </w:rPr>
        <w:t>«</w:t>
      </w:r>
      <w:r w:rsidRPr="00140782">
        <w:rPr>
          <w:sz w:val="28"/>
          <w:szCs w:val="28"/>
          <w:u w:val="single"/>
        </w:rPr>
        <w:t xml:space="preserve">            </w:t>
      </w:r>
      <w:r w:rsidRPr="00140782">
        <w:rPr>
          <w:sz w:val="28"/>
          <w:szCs w:val="28"/>
        </w:rPr>
        <w:t>2020 р.)</w:t>
      </w:r>
    </w:p>
    <w:p w:rsidR="005428E4" w:rsidRPr="00140782" w:rsidRDefault="005428E4" w:rsidP="005D7D6C">
      <w:pPr>
        <w:pStyle w:val="BodyText"/>
        <w:spacing w:before="5"/>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pStyle w:val="BodyText"/>
        <w:tabs>
          <w:tab w:val="left" w:pos="1135"/>
        </w:tabs>
        <w:ind w:right="59"/>
        <w:jc w:val="center"/>
        <w:rPr>
          <w:lang w:val="uk-UA"/>
        </w:rPr>
      </w:pPr>
    </w:p>
    <w:p w:rsidR="005428E4" w:rsidRPr="00140782" w:rsidRDefault="005428E4" w:rsidP="005D7D6C">
      <w:pPr>
        <w:widowControl w:val="0"/>
        <w:ind w:firstLine="709"/>
        <w:jc w:val="center"/>
      </w:pPr>
      <w:r w:rsidRPr="00140782">
        <w:rPr>
          <w:sz w:val="28"/>
          <w:szCs w:val="28"/>
          <w:lang w:eastAsia="en-US"/>
        </w:rPr>
        <w:t>Херсон, 2020 рік</w:t>
      </w:r>
    </w:p>
    <w:sectPr w:rsidR="005428E4" w:rsidRPr="00140782" w:rsidSect="007A4C23">
      <w:headerReference w:type="even" r:id="rId7"/>
      <w:headerReference w:type="default" r:id="rId8"/>
      <w:pgSz w:w="11906" w:h="16838"/>
      <w:pgMar w:top="1134" w:right="567" w:bottom="1134" w:left="1701" w:header="0"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8E4" w:rsidRDefault="005428E4">
      <w:r>
        <w:separator/>
      </w:r>
    </w:p>
  </w:endnote>
  <w:endnote w:type="continuationSeparator" w:id="0">
    <w:p w:rsidR="005428E4" w:rsidRDefault="005428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8E4" w:rsidRDefault="005428E4">
      <w:r>
        <w:separator/>
      </w:r>
    </w:p>
  </w:footnote>
  <w:footnote w:type="continuationSeparator" w:id="0">
    <w:p w:rsidR="005428E4" w:rsidRDefault="005428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E4" w:rsidRDefault="005428E4" w:rsidP="007A4C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28E4" w:rsidRDefault="005428E4" w:rsidP="00A32A2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8E4" w:rsidRDefault="005428E4" w:rsidP="007A4C23">
    <w:pPr>
      <w:pStyle w:val="Header"/>
      <w:framePr w:wrap="around" w:vAnchor="text" w:hAnchor="page" w:x="6382" w:y="23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5428E4" w:rsidRDefault="005428E4" w:rsidP="00A32A2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752C"/>
    <w:multiLevelType w:val="multilevel"/>
    <w:tmpl w:val="FFFFFFFF"/>
    <w:lvl w:ilvl="0">
      <w:start w:val="3"/>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0B466D"/>
    <w:multiLevelType w:val="multilevel"/>
    <w:tmpl w:val="FFFFFFFF"/>
    <w:lvl w:ilvl="0">
      <w:start w:val="1"/>
      <w:numFmt w:val="bullet"/>
      <w:lvlText w:val="−"/>
      <w:lvlJc w:val="left"/>
      <w:pPr>
        <w:ind w:left="116" w:hanging="286"/>
      </w:pPr>
      <w:rPr>
        <w:rFonts w:ascii="Times New Roman" w:hAnsi="Times New Roman" w:hint="default"/>
        <w:w w:val="100"/>
        <w:sz w:val="28"/>
      </w:rPr>
    </w:lvl>
    <w:lvl w:ilvl="1">
      <w:start w:val="1"/>
      <w:numFmt w:val="bullet"/>
      <w:lvlText w:val=""/>
      <w:lvlJc w:val="left"/>
      <w:pPr>
        <w:ind w:left="1094" w:hanging="286"/>
      </w:pPr>
      <w:rPr>
        <w:rFonts w:ascii="Symbol" w:hAnsi="Symbol" w:hint="default"/>
      </w:rPr>
    </w:lvl>
    <w:lvl w:ilvl="2">
      <w:start w:val="1"/>
      <w:numFmt w:val="bullet"/>
      <w:lvlText w:val=""/>
      <w:lvlJc w:val="left"/>
      <w:pPr>
        <w:ind w:left="2069" w:hanging="286"/>
      </w:pPr>
      <w:rPr>
        <w:rFonts w:ascii="Symbol" w:hAnsi="Symbol" w:hint="default"/>
      </w:rPr>
    </w:lvl>
    <w:lvl w:ilvl="3">
      <w:start w:val="1"/>
      <w:numFmt w:val="bullet"/>
      <w:lvlText w:val=""/>
      <w:lvlJc w:val="left"/>
      <w:pPr>
        <w:ind w:left="3043" w:hanging="286"/>
      </w:pPr>
      <w:rPr>
        <w:rFonts w:ascii="Symbol" w:hAnsi="Symbol" w:hint="default"/>
      </w:rPr>
    </w:lvl>
    <w:lvl w:ilvl="4">
      <w:start w:val="1"/>
      <w:numFmt w:val="bullet"/>
      <w:lvlText w:val=""/>
      <w:lvlJc w:val="left"/>
      <w:pPr>
        <w:ind w:left="4018" w:hanging="286"/>
      </w:pPr>
      <w:rPr>
        <w:rFonts w:ascii="Symbol" w:hAnsi="Symbol" w:hint="default"/>
      </w:rPr>
    </w:lvl>
    <w:lvl w:ilvl="5">
      <w:start w:val="1"/>
      <w:numFmt w:val="bullet"/>
      <w:lvlText w:val=""/>
      <w:lvlJc w:val="left"/>
      <w:pPr>
        <w:ind w:left="4993" w:hanging="286"/>
      </w:pPr>
      <w:rPr>
        <w:rFonts w:ascii="Symbol" w:hAnsi="Symbol" w:hint="default"/>
      </w:rPr>
    </w:lvl>
    <w:lvl w:ilvl="6">
      <w:start w:val="1"/>
      <w:numFmt w:val="bullet"/>
      <w:lvlText w:val=""/>
      <w:lvlJc w:val="left"/>
      <w:pPr>
        <w:ind w:left="5967" w:hanging="286"/>
      </w:pPr>
      <w:rPr>
        <w:rFonts w:ascii="Symbol" w:hAnsi="Symbol" w:hint="default"/>
      </w:rPr>
    </w:lvl>
    <w:lvl w:ilvl="7">
      <w:start w:val="1"/>
      <w:numFmt w:val="bullet"/>
      <w:lvlText w:val=""/>
      <w:lvlJc w:val="left"/>
      <w:pPr>
        <w:ind w:left="6942" w:hanging="286"/>
      </w:pPr>
      <w:rPr>
        <w:rFonts w:ascii="Symbol" w:hAnsi="Symbol" w:hint="default"/>
      </w:rPr>
    </w:lvl>
    <w:lvl w:ilvl="8">
      <w:start w:val="1"/>
      <w:numFmt w:val="bullet"/>
      <w:lvlText w:val=""/>
      <w:lvlJc w:val="left"/>
      <w:pPr>
        <w:ind w:left="7917" w:hanging="286"/>
      </w:pPr>
      <w:rPr>
        <w:rFonts w:ascii="Symbol" w:hAnsi="Symbol" w:hint="default"/>
      </w:rPr>
    </w:lvl>
  </w:abstractNum>
  <w:abstractNum w:abstractNumId="2">
    <w:nsid w:val="3160703B"/>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67836859"/>
    <w:multiLevelType w:val="multilevel"/>
    <w:tmpl w:val="FFFFFFFF"/>
    <w:lvl w:ilvl="0">
      <w:start w:val="1"/>
      <w:numFmt w:val="decimal"/>
      <w:lvlText w:val="%1)"/>
      <w:lvlJc w:val="left"/>
      <w:pPr>
        <w:ind w:left="836" w:hanging="360"/>
      </w:pPr>
      <w:rPr>
        <w:rFonts w:eastAsia="Times New Roman" w:cs="Times New Roman"/>
        <w:spacing w:val="0"/>
        <w:w w:val="100"/>
        <w:sz w:val="28"/>
        <w:szCs w:val="28"/>
      </w:rPr>
    </w:lvl>
    <w:lvl w:ilvl="1">
      <w:start w:val="1"/>
      <w:numFmt w:val="bullet"/>
      <w:lvlText w:val="−"/>
      <w:lvlJc w:val="left"/>
      <w:pPr>
        <w:ind w:left="968" w:hanging="286"/>
      </w:pPr>
      <w:rPr>
        <w:rFonts w:ascii="Times New Roman" w:hAnsi="Times New Roman" w:hint="default"/>
        <w:w w:val="100"/>
        <w:sz w:val="28"/>
      </w:rPr>
    </w:lvl>
    <w:lvl w:ilvl="2">
      <w:start w:val="1"/>
      <w:numFmt w:val="bullet"/>
      <w:lvlText w:val=""/>
      <w:lvlJc w:val="left"/>
      <w:pPr>
        <w:ind w:left="1949" w:hanging="286"/>
      </w:pPr>
      <w:rPr>
        <w:rFonts w:ascii="Symbol" w:hAnsi="Symbol" w:hint="default"/>
      </w:rPr>
    </w:lvl>
    <w:lvl w:ilvl="3">
      <w:start w:val="1"/>
      <w:numFmt w:val="bullet"/>
      <w:lvlText w:val=""/>
      <w:lvlJc w:val="left"/>
      <w:pPr>
        <w:ind w:left="2939" w:hanging="286"/>
      </w:pPr>
      <w:rPr>
        <w:rFonts w:ascii="Symbol" w:hAnsi="Symbol" w:hint="default"/>
      </w:rPr>
    </w:lvl>
    <w:lvl w:ilvl="4">
      <w:start w:val="1"/>
      <w:numFmt w:val="bullet"/>
      <w:lvlText w:val=""/>
      <w:lvlJc w:val="left"/>
      <w:pPr>
        <w:ind w:left="3928" w:hanging="286"/>
      </w:pPr>
      <w:rPr>
        <w:rFonts w:ascii="Symbol" w:hAnsi="Symbol" w:hint="default"/>
      </w:rPr>
    </w:lvl>
    <w:lvl w:ilvl="5">
      <w:start w:val="1"/>
      <w:numFmt w:val="bullet"/>
      <w:lvlText w:val=""/>
      <w:lvlJc w:val="left"/>
      <w:pPr>
        <w:ind w:left="4918" w:hanging="286"/>
      </w:pPr>
      <w:rPr>
        <w:rFonts w:ascii="Symbol" w:hAnsi="Symbol" w:hint="default"/>
      </w:rPr>
    </w:lvl>
    <w:lvl w:ilvl="6">
      <w:start w:val="1"/>
      <w:numFmt w:val="bullet"/>
      <w:lvlText w:val=""/>
      <w:lvlJc w:val="left"/>
      <w:pPr>
        <w:ind w:left="5908" w:hanging="286"/>
      </w:pPr>
      <w:rPr>
        <w:rFonts w:ascii="Symbol" w:hAnsi="Symbol" w:hint="default"/>
      </w:rPr>
    </w:lvl>
    <w:lvl w:ilvl="7">
      <w:start w:val="1"/>
      <w:numFmt w:val="bullet"/>
      <w:lvlText w:val=""/>
      <w:lvlJc w:val="left"/>
      <w:pPr>
        <w:ind w:left="6897" w:hanging="286"/>
      </w:pPr>
      <w:rPr>
        <w:rFonts w:ascii="Symbol" w:hAnsi="Symbol" w:hint="default"/>
      </w:rPr>
    </w:lvl>
    <w:lvl w:ilvl="8">
      <w:start w:val="1"/>
      <w:numFmt w:val="bullet"/>
      <w:lvlText w:val=""/>
      <w:lvlJc w:val="left"/>
      <w:pPr>
        <w:ind w:left="7887" w:hanging="286"/>
      </w:pPr>
      <w:rPr>
        <w:rFonts w:ascii="Symbol" w:hAnsi="Symbol" w:hint="default"/>
      </w:rPr>
    </w:lvl>
  </w:abstractNum>
  <w:abstractNum w:abstractNumId="4">
    <w:nsid w:val="74483D02"/>
    <w:multiLevelType w:val="multilevel"/>
    <w:tmpl w:val="FFFFFFFF"/>
    <w:lvl w:ilvl="0">
      <w:start w:val="1"/>
      <w:numFmt w:val="bullet"/>
      <w:lvlText w:val="-"/>
      <w:lvlJc w:val="left"/>
      <w:pPr>
        <w:ind w:left="720" w:hanging="360"/>
      </w:pPr>
      <w:rPr>
        <w:rFonts w:ascii="Times New Roman" w:hAnsi="Times New Roman"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3590"/>
    <w:rsid w:val="00002CE9"/>
    <w:rsid w:val="00023053"/>
    <w:rsid w:val="000309D4"/>
    <w:rsid w:val="00035819"/>
    <w:rsid w:val="00057708"/>
    <w:rsid w:val="000847A3"/>
    <w:rsid w:val="000865C7"/>
    <w:rsid w:val="000E2283"/>
    <w:rsid w:val="000F6094"/>
    <w:rsid w:val="00116AF8"/>
    <w:rsid w:val="00136637"/>
    <w:rsid w:val="00136E40"/>
    <w:rsid w:val="0014019B"/>
    <w:rsid w:val="00140782"/>
    <w:rsid w:val="00153682"/>
    <w:rsid w:val="00174FCF"/>
    <w:rsid w:val="001F62EF"/>
    <w:rsid w:val="00216543"/>
    <w:rsid w:val="0024236F"/>
    <w:rsid w:val="00256C7B"/>
    <w:rsid w:val="002A21E0"/>
    <w:rsid w:val="002C5477"/>
    <w:rsid w:val="002F2B51"/>
    <w:rsid w:val="0030007E"/>
    <w:rsid w:val="003124AE"/>
    <w:rsid w:val="00320DBC"/>
    <w:rsid w:val="0032676F"/>
    <w:rsid w:val="00327D24"/>
    <w:rsid w:val="00393B33"/>
    <w:rsid w:val="00397E2E"/>
    <w:rsid w:val="003B74F2"/>
    <w:rsid w:val="003D3A13"/>
    <w:rsid w:val="003D578E"/>
    <w:rsid w:val="003E0AA2"/>
    <w:rsid w:val="003F1A12"/>
    <w:rsid w:val="003F3673"/>
    <w:rsid w:val="003F47F3"/>
    <w:rsid w:val="00430DD9"/>
    <w:rsid w:val="0045177E"/>
    <w:rsid w:val="00461782"/>
    <w:rsid w:val="00482C6B"/>
    <w:rsid w:val="004A3549"/>
    <w:rsid w:val="004C5015"/>
    <w:rsid w:val="00500774"/>
    <w:rsid w:val="00530B46"/>
    <w:rsid w:val="00531D9C"/>
    <w:rsid w:val="00533EFF"/>
    <w:rsid w:val="005428E4"/>
    <w:rsid w:val="005635FC"/>
    <w:rsid w:val="005806EC"/>
    <w:rsid w:val="00583FC3"/>
    <w:rsid w:val="00584EAA"/>
    <w:rsid w:val="00590878"/>
    <w:rsid w:val="005D0B96"/>
    <w:rsid w:val="005D7D6C"/>
    <w:rsid w:val="005E50D4"/>
    <w:rsid w:val="00603AF8"/>
    <w:rsid w:val="00614D9E"/>
    <w:rsid w:val="00616FEA"/>
    <w:rsid w:val="00662CC0"/>
    <w:rsid w:val="00665CC7"/>
    <w:rsid w:val="00676360"/>
    <w:rsid w:val="006A0AA8"/>
    <w:rsid w:val="006C7D5A"/>
    <w:rsid w:val="006D4BF3"/>
    <w:rsid w:val="006E273F"/>
    <w:rsid w:val="006E631A"/>
    <w:rsid w:val="006F4570"/>
    <w:rsid w:val="0076637B"/>
    <w:rsid w:val="00773D13"/>
    <w:rsid w:val="007777E1"/>
    <w:rsid w:val="00781688"/>
    <w:rsid w:val="00782453"/>
    <w:rsid w:val="00783A38"/>
    <w:rsid w:val="007A4C23"/>
    <w:rsid w:val="007B49CB"/>
    <w:rsid w:val="007E0950"/>
    <w:rsid w:val="00856CBD"/>
    <w:rsid w:val="0086544D"/>
    <w:rsid w:val="00870E6D"/>
    <w:rsid w:val="00887B8A"/>
    <w:rsid w:val="008930E7"/>
    <w:rsid w:val="008D49C9"/>
    <w:rsid w:val="008D62E7"/>
    <w:rsid w:val="008D7230"/>
    <w:rsid w:val="008D7CF3"/>
    <w:rsid w:val="008F275F"/>
    <w:rsid w:val="00903590"/>
    <w:rsid w:val="009158B2"/>
    <w:rsid w:val="0092004C"/>
    <w:rsid w:val="009250C4"/>
    <w:rsid w:val="00942792"/>
    <w:rsid w:val="009505B6"/>
    <w:rsid w:val="009508DB"/>
    <w:rsid w:val="0095274D"/>
    <w:rsid w:val="009569ED"/>
    <w:rsid w:val="009577A7"/>
    <w:rsid w:val="00975939"/>
    <w:rsid w:val="00977C87"/>
    <w:rsid w:val="0099411B"/>
    <w:rsid w:val="00995539"/>
    <w:rsid w:val="009D4CB5"/>
    <w:rsid w:val="009D7300"/>
    <w:rsid w:val="009E3202"/>
    <w:rsid w:val="009E3671"/>
    <w:rsid w:val="009F5357"/>
    <w:rsid w:val="00A23ADF"/>
    <w:rsid w:val="00A257AB"/>
    <w:rsid w:val="00A32A26"/>
    <w:rsid w:val="00A82B1F"/>
    <w:rsid w:val="00AA494F"/>
    <w:rsid w:val="00AC2281"/>
    <w:rsid w:val="00B2128A"/>
    <w:rsid w:val="00B22916"/>
    <w:rsid w:val="00B53556"/>
    <w:rsid w:val="00B710AE"/>
    <w:rsid w:val="00B81C8B"/>
    <w:rsid w:val="00B829A2"/>
    <w:rsid w:val="00BA203C"/>
    <w:rsid w:val="00BC40C9"/>
    <w:rsid w:val="00BC7F89"/>
    <w:rsid w:val="00BD370F"/>
    <w:rsid w:val="00BE0BCF"/>
    <w:rsid w:val="00BF6E22"/>
    <w:rsid w:val="00C234BE"/>
    <w:rsid w:val="00C40A6F"/>
    <w:rsid w:val="00C81169"/>
    <w:rsid w:val="00C90412"/>
    <w:rsid w:val="00C9068C"/>
    <w:rsid w:val="00C94B48"/>
    <w:rsid w:val="00CC129B"/>
    <w:rsid w:val="00CC5E2A"/>
    <w:rsid w:val="00D17A5C"/>
    <w:rsid w:val="00D220E9"/>
    <w:rsid w:val="00D23EF4"/>
    <w:rsid w:val="00D33D64"/>
    <w:rsid w:val="00D755E4"/>
    <w:rsid w:val="00D816DE"/>
    <w:rsid w:val="00DE3919"/>
    <w:rsid w:val="00DE5851"/>
    <w:rsid w:val="00E07DD9"/>
    <w:rsid w:val="00E15C3B"/>
    <w:rsid w:val="00E20F1E"/>
    <w:rsid w:val="00E36E9C"/>
    <w:rsid w:val="00E434A6"/>
    <w:rsid w:val="00E5740C"/>
    <w:rsid w:val="00E75047"/>
    <w:rsid w:val="00E85D9A"/>
    <w:rsid w:val="00EA5E0B"/>
    <w:rsid w:val="00EB7EC4"/>
    <w:rsid w:val="00EC5E80"/>
    <w:rsid w:val="00EF139B"/>
    <w:rsid w:val="00F05B00"/>
    <w:rsid w:val="00F1155D"/>
    <w:rsid w:val="00F24425"/>
    <w:rsid w:val="00F261A4"/>
    <w:rsid w:val="00F74473"/>
    <w:rsid w:val="00F75E33"/>
    <w:rsid w:val="00F86606"/>
    <w:rsid w:val="00FF6A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69"/>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uiPriority w:val="99"/>
    <w:locked/>
    <w:rsid w:val="00C81169"/>
    <w:rPr>
      <w:rFonts w:ascii="Cambria" w:hAnsi="Cambria"/>
      <w:color w:val="17365D"/>
      <w:spacing w:val="5"/>
      <w:kern w:val="2"/>
      <w:sz w:val="52"/>
      <w:lang w:val="uk-UA"/>
    </w:rPr>
  </w:style>
  <w:style w:type="character" w:styleId="Emphasis">
    <w:name w:val="Emphasis"/>
    <w:basedOn w:val="DefaultParagraphFont"/>
    <w:uiPriority w:val="99"/>
    <w:qFormat/>
    <w:rsid w:val="00C81169"/>
    <w:rPr>
      <w:rFonts w:cs="Times New Roman"/>
      <w:i/>
      <w:iCs/>
    </w:rPr>
  </w:style>
  <w:style w:type="character" w:customStyle="1" w:styleId="BodyTextChar">
    <w:name w:val="Body Text Char"/>
    <w:uiPriority w:val="99"/>
    <w:locked/>
    <w:rsid w:val="00C81169"/>
    <w:rPr>
      <w:sz w:val="28"/>
      <w:lang w:val="en-US" w:eastAsia="en-US"/>
    </w:rPr>
  </w:style>
  <w:style w:type="character" w:customStyle="1" w:styleId="-">
    <w:name w:val="Интернет-ссылка"/>
    <w:basedOn w:val="DefaultParagraphFont"/>
    <w:uiPriority w:val="99"/>
    <w:rsid w:val="00C81169"/>
    <w:rPr>
      <w:rFonts w:cs="Times New Roman"/>
      <w:color w:val="0000FF"/>
      <w:u w:val="single"/>
    </w:rPr>
  </w:style>
  <w:style w:type="character" w:customStyle="1" w:styleId="BalloonTextChar">
    <w:name w:val="Balloon Text Char"/>
    <w:uiPriority w:val="99"/>
    <w:semiHidden/>
    <w:locked/>
    <w:rsid w:val="00C81169"/>
    <w:rPr>
      <w:rFonts w:ascii="Tahoma" w:hAnsi="Tahoma"/>
      <w:sz w:val="16"/>
      <w:lang w:val="uk-UA"/>
    </w:rPr>
  </w:style>
  <w:style w:type="character" w:styleId="CommentReference">
    <w:name w:val="annotation reference"/>
    <w:basedOn w:val="DefaultParagraphFont"/>
    <w:uiPriority w:val="99"/>
    <w:semiHidden/>
    <w:rsid w:val="00C81169"/>
    <w:rPr>
      <w:rFonts w:cs="Times New Roman"/>
      <w:sz w:val="16"/>
      <w:szCs w:val="16"/>
    </w:rPr>
  </w:style>
  <w:style w:type="character" w:customStyle="1" w:styleId="CommentTextChar">
    <w:name w:val="Comment Text Char"/>
    <w:uiPriority w:val="99"/>
    <w:semiHidden/>
    <w:locked/>
    <w:rsid w:val="00C81169"/>
    <w:rPr>
      <w:lang w:val="uk-UA"/>
    </w:rPr>
  </w:style>
  <w:style w:type="character" w:customStyle="1" w:styleId="CommentSubjectChar">
    <w:name w:val="Comment Subject Char"/>
    <w:uiPriority w:val="99"/>
    <w:semiHidden/>
    <w:locked/>
    <w:rsid w:val="00C81169"/>
    <w:rPr>
      <w:b/>
      <w:lang w:val="uk-UA"/>
    </w:rPr>
  </w:style>
  <w:style w:type="character" w:customStyle="1" w:styleId="ListLabel1">
    <w:name w:val="ListLabel 1"/>
    <w:uiPriority w:val="99"/>
    <w:rsid w:val="00903590"/>
  </w:style>
  <w:style w:type="character" w:customStyle="1" w:styleId="ListLabel2">
    <w:name w:val="ListLabel 2"/>
    <w:uiPriority w:val="99"/>
    <w:rsid w:val="00903590"/>
    <w:rPr>
      <w:rFonts w:eastAsia="Times New Roman"/>
      <w:w w:val="100"/>
      <w:sz w:val="28"/>
    </w:rPr>
  </w:style>
  <w:style w:type="character" w:customStyle="1" w:styleId="ListLabel3">
    <w:name w:val="ListLabel 3"/>
    <w:uiPriority w:val="99"/>
    <w:rsid w:val="00903590"/>
    <w:rPr>
      <w:rFonts w:eastAsia="Times New Roman"/>
      <w:spacing w:val="0"/>
      <w:w w:val="100"/>
      <w:sz w:val="28"/>
    </w:rPr>
  </w:style>
  <w:style w:type="character" w:customStyle="1" w:styleId="ListLabel4">
    <w:name w:val="ListLabel 4"/>
    <w:uiPriority w:val="99"/>
    <w:rsid w:val="00903590"/>
  </w:style>
  <w:style w:type="character" w:customStyle="1" w:styleId="ListLabel5">
    <w:name w:val="ListLabel 5"/>
    <w:uiPriority w:val="99"/>
    <w:rsid w:val="00903590"/>
  </w:style>
  <w:style w:type="character" w:customStyle="1" w:styleId="ListLabel6">
    <w:name w:val="ListLabel 6"/>
    <w:uiPriority w:val="99"/>
    <w:rsid w:val="00903590"/>
  </w:style>
  <w:style w:type="character" w:customStyle="1" w:styleId="ListLabel7">
    <w:name w:val="ListLabel 7"/>
    <w:uiPriority w:val="99"/>
    <w:rsid w:val="00903590"/>
  </w:style>
  <w:style w:type="character" w:customStyle="1" w:styleId="ListLabel8">
    <w:name w:val="ListLabel 8"/>
    <w:uiPriority w:val="99"/>
    <w:rsid w:val="00903590"/>
  </w:style>
  <w:style w:type="character" w:customStyle="1" w:styleId="ListLabel9">
    <w:name w:val="ListLabel 9"/>
    <w:uiPriority w:val="99"/>
    <w:rsid w:val="00903590"/>
  </w:style>
  <w:style w:type="character" w:customStyle="1" w:styleId="ListLabel10">
    <w:name w:val="ListLabel 10"/>
    <w:uiPriority w:val="99"/>
    <w:rsid w:val="00903590"/>
  </w:style>
  <w:style w:type="character" w:customStyle="1" w:styleId="ListLabel11">
    <w:name w:val="ListLabel 11"/>
    <w:uiPriority w:val="99"/>
    <w:rsid w:val="00903590"/>
  </w:style>
  <w:style w:type="character" w:customStyle="1" w:styleId="ListLabel12">
    <w:name w:val="ListLabel 12"/>
    <w:uiPriority w:val="99"/>
    <w:rsid w:val="00903590"/>
  </w:style>
  <w:style w:type="character" w:customStyle="1" w:styleId="ListLabel13">
    <w:name w:val="ListLabel 13"/>
    <w:uiPriority w:val="99"/>
    <w:rsid w:val="00903590"/>
    <w:rPr>
      <w:rFonts w:eastAsia="Times New Roman"/>
      <w:spacing w:val="0"/>
      <w:w w:val="100"/>
      <w:sz w:val="28"/>
    </w:rPr>
  </w:style>
  <w:style w:type="character" w:customStyle="1" w:styleId="ListLabel14">
    <w:name w:val="ListLabel 14"/>
    <w:uiPriority w:val="99"/>
    <w:rsid w:val="00903590"/>
    <w:rPr>
      <w:rFonts w:eastAsia="Times New Roman"/>
      <w:w w:val="100"/>
      <w:sz w:val="28"/>
    </w:rPr>
  </w:style>
  <w:style w:type="character" w:customStyle="1" w:styleId="ListLabel15">
    <w:name w:val="ListLabel 15"/>
    <w:uiPriority w:val="99"/>
    <w:rsid w:val="00903590"/>
    <w:rPr>
      <w:rFonts w:eastAsia="Times New Roman"/>
    </w:rPr>
  </w:style>
  <w:style w:type="character" w:customStyle="1" w:styleId="ListLabel16">
    <w:name w:val="ListLabel 16"/>
    <w:uiPriority w:val="99"/>
    <w:rsid w:val="00903590"/>
    <w:rPr>
      <w:rFonts w:eastAsia="Times New Roman"/>
      <w:spacing w:val="0"/>
      <w:w w:val="100"/>
      <w:sz w:val="28"/>
    </w:rPr>
  </w:style>
  <w:style w:type="character" w:customStyle="1" w:styleId="ListLabel17">
    <w:name w:val="ListLabel 17"/>
    <w:uiPriority w:val="99"/>
    <w:rsid w:val="00903590"/>
    <w:rPr>
      <w:rFonts w:eastAsia="Times New Roman"/>
      <w:w w:val="100"/>
      <w:sz w:val="28"/>
    </w:rPr>
  </w:style>
  <w:style w:type="character" w:customStyle="1" w:styleId="ListLabel18">
    <w:name w:val="ListLabel 18"/>
    <w:uiPriority w:val="99"/>
    <w:rsid w:val="00903590"/>
    <w:rPr>
      <w:rFonts w:eastAsia="Times New Roman"/>
      <w:b/>
      <w:w w:val="100"/>
      <w:sz w:val="28"/>
    </w:rPr>
  </w:style>
  <w:style w:type="character" w:customStyle="1" w:styleId="ListLabel19">
    <w:name w:val="ListLabel 19"/>
    <w:uiPriority w:val="99"/>
    <w:rsid w:val="00903590"/>
    <w:rPr>
      <w:rFonts w:eastAsia="Times New Roman"/>
      <w:b/>
      <w:w w:val="100"/>
      <w:sz w:val="28"/>
    </w:rPr>
  </w:style>
  <w:style w:type="character" w:customStyle="1" w:styleId="ListLabel20">
    <w:name w:val="ListLabel 20"/>
    <w:uiPriority w:val="99"/>
    <w:rsid w:val="00903590"/>
    <w:rPr>
      <w:rFonts w:eastAsia="Times New Roman"/>
      <w:spacing w:val="0"/>
      <w:w w:val="100"/>
      <w:sz w:val="28"/>
    </w:rPr>
  </w:style>
  <w:style w:type="character" w:customStyle="1" w:styleId="ListLabel21">
    <w:name w:val="ListLabel 21"/>
    <w:uiPriority w:val="99"/>
    <w:rsid w:val="00903590"/>
    <w:rPr>
      <w:rFonts w:eastAsia="Times New Roman"/>
    </w:rPr>
  </w:style>
  <w:style w:type="character" w:customStyle="1" w:styleId="ListLabel22">
    <w:name w:val="ListLabel 22"/>
    <w:uiPriority w:val="99"/>
    <w:rsid w:val="00903590"/>
    <w:rPr>
      <w:rFonts w:eastAsia="Times New Roman"/>
      <w:b/>
      <w:w w:val="100"/>
      <w:sz w:val="28"/>
    </w:rPr>
  </w:style>
  <w:style w:type="character" w:customStyle="1" w:styleId="ListLabel23">
    <w:name w:val="ListLabel 23"/>
    <w:uiPriority w:val="99"/>
    <w:rsid w:val="00903590"/>
    <w:rPr>
      <w:rFonts w:eastAsia="Times New Roman"/>
      <w:b/>
      <w:w w:val="100"/>
      <w:sz w:val="28"/>
    </w:rPr>
  </w:style>
  <w:style w:type="character" w:customStyle="1" w:styleId="ListLabel24">
    <w:name w:val="ListLabel 24"/>
    <w:uiPriority w:val="99"/>
    <w:rsid w:val="00903590"/>
    <w:rPr>
      <w:rFonts w:eastAsia="Times New Roman"/>
      <w:spacing w:val="-3"/>
      <w:w w:val="100"/>
      <w:sz w:val="28"/>
    </w:rPr>
  </w:style>
  <w:style w:type="character" w:customStyle="1" w:styleId="ListLabel25">
    <w:name w:val="ListLabel 25"/>
    <w:uiPriority w:val="99"/>
    <w:rsid w:val="00903590"/>
    <w:rPr>
      <w:rFonts w:eastAsia="Times New Roman"/>
      <w:w w:val="100"/>
      <w:sz w:val="28"/>
    </w:rPr>
  </w:style>
  <w:style w:type="character" w:customStyle="1" w:styleId="ListLabel26">
    <w:name w:val="ListLabel 26"/>
    <w:uiPriority w:val="99"/>
    <w:rsid w:val="00903590"/>
    <w:rPr>
      <w:rFonts w:eastAsia="Times New Roman"/>
      <w:w w:val="100"/>
      <w:sz w:val="28"/>
    </w:rPr>
  </w:style>
  <w:style w:type="character" w:customStyle="1" w:styleId="ListLabel27">
    <w:name w:val="ListLabel 27"/>
    <w:uiPriority w:val="99"/>
    <w:rsid w:val="00903590"/>
    <w:rPr>
      <w:rFonts w:eastAsia="Times New Roman"/>
      <w:w w:val="100"/>
      <w:sz w:val="28"/>
    </w:rPr>
  </w:style>
  <w:style w:type="character" w:customStyle="1" w:styleId="ListLabel28">
    <w:name w:val="ListLabel 28"/>
    <w:uiPriority w:val="99"/>
    <w:rsid w:val="00903590"/>
    <w:rPr>
      <w:rFonts w:eastAsia="Times New Roman"/>
      <w:spacing w:val="0"/>
      <w:w w:val="100"/>
      <w:sz w:val="28"/>
    </w:rPr>
  </w:style>
  <w:style w:type="character" w:customStyle="1" w:styleId="ListLabel29">
    <w:name w:val="ListLabel 29"/>
    <w:uiPriority w:val="99"/>
    <w:rsid w:val="00903590"/>
    <w:rPr>
      <w:rFonts w:eastAsia="Times New Roman"/>
    </w:rPr>
  </w:style>
  <w:style w:type="character" w:customStyle="1" w:styleId="ListLabel30">
    <w:name w:val="ListLabel 30"/>
    <w:uiPriority w:val="99"/>
    <w:rsid w:val="00903590"/>
    <w:rPr>
      <w:rFonts w:eastAsia="Times New Roman"/>
      <w:w w:val="100"/>
      <w:sz w:val="28"/>
    </w:rPr>
  </w:style>
  <w:style w:type="character" w:customStyle="1" w:styleId="ListLabel31">
    <w:name w:val="ListLabel 31"/>
    <w:uiPriority w:val="99"/>
    <w:rsid w:val="00903590"/>
    <w:rPr>
      <w:rFonts w:eastAsia="Times New Roman"/>
      <w:spacing w:val="0"/>
      <w:w w:val="100"/>
      <w:sz w:val="28"/>
    </w:rPr>
  </w:style>
  <w:style w:type="character" w:customStyle="1" w:styleId="ListLabel32">
    <w:name w:val="ListLabel 32"/>
    <w:uiPriority w:val="99"/>
    <w:rsid w:val="00903590"/>
    <w:rPr>
      <w:rFonts w:eastAsia="Times New Roman"/>
      <w:w w:val="100"/>
      <w:sz w:val="28"/>
    </w:rPr>
  </w:style>
  <w:style w:type="character" w:customStyle="1" w:styleId="ListLabel33">
    <w:name w:val="ListLabel 33"/>
    <w:uiPriority w:val="99"/>
    <w:rsid w:val="00903590"/>
    <w:rPr>
      <w:rFonts w:eastAsia="Times New Roman"/>
      <w:spacing w:val="-2"/>
      <w:w w:val="100"/>
      <w:sz w:val="28"/>
    </w:rPr>
  </w:style>
  <w:style w:type="character" w:customStyle="1" w:styleId="ListLabel34">
    <w:name w:val="ListLabel 34"/>
    <w:uiPriority w:val="99"/>
    <w:rsid w:val="00903590"/>
    <w:rPr>
      <w:rFonts w:eastAsia="Times New Roman"/>
      <w:w w:val="100"/>
      <w:sz w:val="28"/>
    </w:rPr>
  </w:style>
  <w:style w:type="character" w:customStyle="1" w:styleId="ListLabel35">
    <w:name w:val="ListLabel 35"/>
    <w:uiPriority w:val="99"/>
    <w:rsid w:val="00903590"/>
    <w:rPr>
      <w:spacing w:val="0"/>
      <w:w w:val="100"/>
    </w:rPr>
  </w:style>
  <w:style w:type="character" w:customStyle="1" w:styleId="ListLabel36">
    <w:name w:val="ListLabel 36"/>
    <w:uiPriority w:val="99"/>
    <w:rsid w:val="00903590"/>
    <w:rPr>
      <w:rFonts w:eastAsia="Times New Roman"/>
      <w:w w:val="93"/>
      <w:sz w:val="28"/>
    </w:rPr>
  </w:style>
  <w:style w:type="character" w:customStyle="1" w:styleId="ListLabel37">
    <w:name w:val="ListLabel 37"/>
    <w:uiPriority w:val="99"/>
    <w:rsid w:val="00903590"/>
  </w:style>
  <w:style w:type="character" w:customStyle="1" w:styleId="ListLabel38">
    <w:name w:val="ListLabel 38"/>
    <w:uiPriority w:val="99"/>
    <w:rsid w:val="00903590"/>
    <w:rPr>
      <w:rFonts w:eastAsia="Times New Roman"/>
      <w:w w:val="100"/>
      <w:sz w:val="28"/>
    </w:rPr>
  </w:style>
  <w:style w:type="character" w:customStyle="1" w:styleId="ListLabel39">
    <w:name w:val="ListLabel 39"/>
    <w:uiPriority w:val="99"/>
    <w:rsid w:val="00903590"/>
    <w:rPr>
      <w:rFonts w:eastAsia="Times New Roman"/>
      <w:spacing w:val="0"/>
      <w:w w:val="100"/>
      <w:sz w:val="28"/>
    </w:rPr>
  </w:style>
  <w:style w:type="character" w:customStyle="1" w:styleId="ListLabel40">
    <w:name w:val="ListLabel 40"/>
    <w:uiPriority w:val="99"/>
    <w:rsid w:val="00903590"/>
  </w:style>
  <w:style w:type="character" w:customStyle="1" w:styleId="ListLabel41">
    <w:name w:val="ListLabel 41"/>
    <w:uiPriority w:val="99"/>
    <w:rsid w:val="00903590"/>
  </w:style>
  <w:style w:type="character" w:customStyle="1" w:styleId="ListLabel42">
    <w:name w:val="ListLabel 42"/>
    <w:uiPriority w:val="99"/>
    <w:rsid w:val="00903590"/>
  </w:style>
  <w:style w:type="character" w:customStyle="1" w:styleId="ListLabel43">
    <w:name w:val="ListLabel 43"/>
    <w:uiPriority w:val="99"/>
    <w:rsid w:val="00903590"/>
  </w:style>
  <w:style w:type="character" w:customStyle="1" w:styleId="ListLabel44">
    <w:name w:val="ListLabel 44"/>
    <w:uiPriority w:val="99"/>
    <w:rsid w:val="00903590"/>
  </w:style>
  <w:style w:type="character" w:customStyle="1" w:styleId="ListLabel45">
    <w:name w:val="ListLabel 45"/>
    <w:uiPriority w:val="99"/>
    <w:rsid w:val="00903590"/>
  </w:style>
  <w:style w:type="character" w:customStyle="1" w:styleId="ListLabel46">
    <w:name w:val="ListLabel 46"/>
    <w:uiPriority w:val="99"/>
    <w:rsid w:val="00903590"/>
  </w:style>
  <w:style w:type="character" w:customStyle="1" w:styleId="ListLabel47">
    <w:name w:val="ListLabel 47"/>
    <w:uiPriority w:val="99"/>
    <w:rsid w:val="00903590"/>
  </w:style>
  <w:style w:type="character" w:customStyle="1" w:styleId="ListLabel48">
    <w:name w:val="ListLabel 48"/>
    <w:uiPriority w:val="99"/>
    <w:rsid w:val="00903590"/>
  </w:style>
  <w:style w:type="character" w:customStyle="1" w:styleId="ListLabel49">
    <w:name w:val="ListLabel 49"/>
    <w:uiPriority w:val="99"/>
    <w:rsid w:val="00903590"/>
  </w:style>
  <w:style w:type="character" w:customStyle="1" w:styleId="ListLabel50">
    <w:name w:val="ListLabel 50"/>
    <w:uiPriority w:val="99"/>
    <w:rsid w:val="00903590"/>
  </w:style>
  <w:style w:type="character" w:customStyle="1" w:styleId="ListLabel51">
    <w:name w:val="ListLabel 51"/>
    <w:uiPriority w:val="99"/>
    <w:rsid w:val="00903590"/>
  </w:style>
  <w:style w:type="character" w:customStyle="1" w:styleId="ListLabel52">
    <w:name w:val="ListLabel 52"/>
    <w:uiPriority w:val="99"/>
    <w:rsid w:val="00903590"/>
  </w:style>
  <w:style w:type="character" w:customStyle="1" w:styleId="ListLabel53">
    <w:name w:val="ListLabel 53"/>
    <w:uiPriority w:val="99"/>
    <w:rsid w:val="00903590"/>
  </w:style>
  <w:style w:type="character" w:customStyle="1" w:styleId="ListLabel54">
    <w:name w:val="ListLabel 54"/>
    <w:uiPriority w:val="99"/>
    <w:rsid w:val="00903590"/>
  </w:style>
  <w:style w:type="character" w:customStyle="1" w:styleId="ListLabel55">
    <w:name w:val="ListLabel 55"/>
    <w:uiPriority w:val="99"/>
    <w:rsid w:val="00903590"/>
  </w:style>
  <w:style w:type="character" w:customStyle="1" w:styleId="ListLabel56">
    <w:name w:val="ListLabel 56"/>
    <w:uiPriority w:val="99"/>
    <w:rsid w:val="00903590"/>
  </w:style>
  <w:style w:type="character" w:customStyle="1" w:styleId="ListLabel57">
    <w:name w:val="ListLabel 57"/>
    <w:uiPriority w:val="99"/>
    <w:rsid w:val="00903590"/>
    <w:rPr>
      <w:rFonts w:eastAsia="Times New Roman"/>
      <w:sz w:val="28"/>
    </w:rPr>
  </w:style>
  <w:style w:type="character" w:customStyle="1" w:styleId="ListLabel58">
    <w:name w:val="ListLabel 58"/>
    <w:uiPriority w:val="99"/>
    <w:rsid w:val="00903590"/>
  </w:style>
  <w:style w:type="character" w:customStyle="1" w:styleId="ListLabel59">
    <w:name w:val="ListLabel 59"/>
    <w:uiPriority w:val="99"/>
    <w:rsid w:val="00903590"/>
  </w:style>
  <w:style w:type="character" w:customStyle="1" w:styleId="ListLabel60">
    <w:name w:val="ListLabel 60"/>
    <w:uiPriority w:val="99"/>
    <w:rsid w:val="00903590"/>
  </w:style>
  <w:style w:type="character" w:customStyle="1" w:styleId="ListLabel61">
    <w:name w:val="ListLabel 61"/>
    <w:uiPriority w:val="99"/>
    <w:rsid w:val="00903590"/>
  </w:style>
  <w:style w:type="character" w:customStyle="1" w:styleId="ListLabel62">
    <w:name w:val="ListLabel 62"/>
    <w:uiPriority w:val="99"/>
    <w:rsid w:val="00903590"/>
  </w:style>
  <w:style w:type="character" w:customStyle="1" w:styleId="ListLabel63">
    <w:name w:val="ListLabel 63"/>
    <w:uiPriority w:val="99"/>
    <w:rsid w:val="00903590"/>
  </w:style>
  <w:style w:type="character" w:customStyle="1" w:styleId="ListLabel64">
    <w:name w:val="ListLabel 64"/>
    <w:uiPriority w:val="99"/>
    <w:rsid w:val="00903590"/>
  </w:style>
  <w:style w:type="character" w:customStyle="1" w:styleId="ListLabel65">
    <w:name w:val="ListLabel 65"/>
    <w:uiPriority w:val="99"/>
    <w:rsid w:val="00903590"/>
  </w:style>
  <w:style w:type="character" w:customStyle="1" w:styleId="ListLabel66">
    <w:name w:val="ListLabel 66"/>
    <w:uiPriority w:val="99"/>
    <w:rsid w:val="00903590"/>
  </w:style>
  <w:style w:type="character" w:customStyle="1" w:styleId="ListLabel67">
    <w:name w:val="ListLabel 67"/>
    <w:uiPriority w:val="99"/>
    <w:rsid w:val="00903590"/>
  </w:style>
  <w:style w:type="character" w:customStyle="1" w:styleId="ListLabel68">
    <w:name w:val="ListLabel 68"/>
    <w:uiPriority w:val="99"/>
    <w:rsid w:val="00903590"/>
  </w:style>
  <w:style w:type="character" w:customStyle="1" w:styleId="ListLabel69">
    <w:name w:val="ListLabel 69"/>
    <w:uiPriority w:val="99"/>
    <w:rsid w:val="00903590"/>
  </w:style>
  <w:style w:type="character" w:customStyle="1" w:styleId="ListLabel70">
    <w:name w:val="ListLabel 70"/>
    <w:uiPriority w:val="99"/>
    <w:rsid w:val="00903590"/>
  </w:style>
  <w:style w:type="character" w:customStyle="1" w:styleId="ListLabel71">
    <w:name w:val="ListLabel 71"/>
    <w:uiPriority w:val="99"/>
    <w:rsid w:val="00903590"/>
  </w:style>
  <w:style w:type="character" w:customStyle="1" w:styleId="ListLabel72">
    <w:name w:val="ListLabel 72"/>
    <w:uiPriority w:val="99"/>
    <w:rsid w:val="00903590"/>
  </w:style>
  <w:style w:type="character" w:customStyle="1" w:styleId="ListLabel73">
    <w:name w:val="ListLabel 73"/>
    <w:uiPriority w:val="99"/>
    <w:rsid w:val="00903590"/>
  </w:style>
  <w:style w:type="character" w:customStyle="1" w:styleId="ListLabel74">
    <w:name w:val="ListLabel 74"/>
    <w:uiPriority w:val="99"/>
    <w:rsid w:val="00903590"/>
  </w:style>
  <w:style w:type="character" w:customStyle="1" w:styleId="ListLabel75">
    <w:name w:val="ListLabel 75"/>
    <w:uiPriority w:val="99"/>
    <w:rsid w:val="00903590"/>
  </w:style>
  <w:style w:type="character" w:customStyle="1" w:styleId="ListLabel76">
    <w:name w:val="ListLabel 76"/>
    <w:uiPriority w:val="99"/>
    <w:rsid w:val="00903590"/>
  </w:style>
  <w:style w:type="character" w:customStyle="1" w:styleId="ListLabel77">
    <w:name w:val="ListLabel 77"/>
    <w:uiPriority w:val="99"/>
    <w:rsid w:val="00903590"/>
    <w:rPr>
      <w:b/>
    </w:rPr>
  </w:style>
  <w:style w:type="character" w:customStyle="1" w:styleId="ListLabel78">
    <w:name w:val="ListLabel 78"/>
    <w:uiPriority w:val="99"/>
    <w:rsid w:val="00903590"/>
  </w:style>
  <w:style w:type="character" w:customStyle="1" w:styleId="ListLabel79">
    <w:name w:val="ListLabel 79"/>
    <w:uiPriority w:val="99"/>
    <w:rsid w:val="00903590"/>
  </w:style>
  <w:style w:type="character" w:customStyle="1" w:styleId="ListLabel80">
    <w:name w:val="ListLabel 80"/>
    <w:uiPriority w:val="99"/>
    <w:rsid w:val="00903590"/>
  </w:style>
  <w:style w:type="character" w:customStyle="1" w:styleId="ListLabel81">
    <w:name w:val="ListLabel 81"/>
    <w:uiPriority w:val="99"/>
    <w:rsid w:val="00903590"/>
  </w:style>
  <w:style w:type="character" w:customStyle="1" w:styleId="ListLabel82">
    <w:name w:val="ListLabel 82"/>
    <w:uiPriority w:val="99"/>
    <w:rsid w:val="00903590"/>
  </w:style>
  <w:style w:type="character" w:customStyle="1" w:styleId="ListLabel83">
    <w:name w:val="ListLabel 83"/>
    <w:uiPriority w:val="99"/>
    <w:rsid w:val="00903590"/>
  </w:style>
  <w:style w:type="character" w:customStyle="1" w:styleId="ListLabel84">
    <w:name w:val="ListLabel 84"/>
    <w:uiPriority w:val="99"/>
    <w:rsid w:val="00903590"/>
  </w:style>
  <w:style w:type="character" w:customStyle="1" w:styleId="ListLabel85">
    <w:name w:val="ListLabel 85"/>
    <w:uiPriority w:val="99"/>
    <w:rsid w:val="00903590"/>
  </w:style>
  <w:style w:type="character" w:customStyle="1" w:styleId="ListLabel86">
    <w:name w:val="ListLabel 86"/>
    <w:uiPriority w:val="99"/>
    <w:rsid w:val="00903590"/>
  </w:style>
  <w:style w:type="character" w:customStyle="1" w:styleId="ListLabel87">
    <w:name w:val="ListLabel 87"/>
    <w:uiPriority w:val="99"/>
    <w:rsid w:val="00903590"/>
  </w:style>
  <w:style w:type="character" w:customStyle="1" w:styleId="ListLabel88">
    <w:name w:val="ListLabel 88"/>
    <w:uiPriority w:val="99"/>
    <w:rsid w:val="00903590"/>
  </w:style>
  <w:style w:type="character" w:customStyle="1" w:styleId="ListLabel89">
    <w:name w:val="ListLabel 89"/>
    <w:uiPriority w:val="99"/>
    <w:rsid w:val="00903590"/>
  </w:style>
  <w:style w:type="character" w:customStyle="1" w:styleId="ListLabel90">
    <w:name w:val="ListLabel 90"/>
    <w:uiPriority w:val="99"/>
    <w:rsid w:val="00903590"/>
  </w:style>
  <w:style w:type="character" w:customStyle="1" w:styleId="ListLabel91">
    <w:name w:val="ListLabel 91"/>
    <w:uiPriority w:val="99"/>
    <w:rsid w:val="00903590"/>
  </w:style>
  <w:style w:type="character" w:customStyle="1" w:styleId="ListLabel92">
    <w:name w:val="ListLabel 92"/>
    <w:uiPriority w:val="99"/>
    <w:rsid w:val="00903590"/>
  </w:style>
  <w:style w:type="character" w:customStyle="1" w:styleId="ListLabel93">
    <w:name w:val="ListLabel 93"/>
    <w:uiPriority w:val="99"/>
    <w:rsid w:val="00903590"/>
  </w:style>
  <w:style w:type="character" w:customStyle="1" w:styleId="ListLabel94">
    <w:name w:val="ListLabel 94"/>
    <w:uiPriority w:val="99"/>
    <w:rsid w:val="00903590"/>
  </w:style>
  <w:style w:type="character" w:customStyle="1" w:styleId="ListLabel95">
    <w:name w:val="ListLabel 95"/>
    <w:uiPriority w:val="99"/>
    <w:rsid w:val="00903590"/>
  </w:style>
  <w:style w:type="character" w:customStyle="1" w:styleId="ListLabel96">
    <w:name w:val="ListLabel 96"/>
    <w:uiPriority w:val="99"/>
    <w:rsid w:val="00903590"/>
  </w:style>
  <w:style w:type="character" w:customStyle="1" w:styleId="ListLabel97">
    <w:name w:val="ListLabel 97"/>
    <w:uiPriority w:val="99"/>
    <w:rsid w:val="00903590"/>
  </w:style>
  <w:style w:type="character" w:customStyle="1" w:styleId="ListLabel98">
    <w:name w:val="ListLabel 98"/>
    <w:uiPriority w:val="99"/>
    <w:rsid w:val="00903590"/>
  </w:style>
  <w:style w:type="character" w:customStyle="1" w:styleId="ListLabel99">
    <w:name w:val="ListLabel 99"/>
    <w:uiPriority w:val="99"/>
    <w:rsid w:val="00903590"/>
  </w:style>
  <w:style w:type="character" w:customStyle="1" w:styleId="ListLabel100">
    <w:name w:val="ListLabel 100"/>
    <w:uiPriority w:val="99"/>
    <w:rsid w:val="00903590"/>
  </w:style>
  <w:style w:type="character" w:customStyle="1" w:styleId="ListLabel101">
    <w:name w:val="ListLabel 101"/>
    <w:uiPriority w:val="99"/>
    <w:rsid w:val="00903590"/>
  </w:style>
  <w:style w:type="character" w:customStyle="1" w:styleId="ListLabel102">
    <w:name w:val="ListLabel 102"/>
    <w:uiPriority w:val="99"/>
    <w:rsid w:val="00903590"/>
  </w:style>
  <w:style w:type="character" w:customStyle="1" w:styleId="ListLabel103">
    <w:name w:val="ListLabel 103"/>
    <w:uiPriority w:val="99"/>
    <w:rsid w:val="00903590"/>
  </w:style>
  <w:style w:type="character" w:customStyle="1" w:styleId="ListLabel104">
    <w:name w:val="ListLabel 104"/>
    <w:uiPriority w:val="99"/>
    <w:rsid w:val="00903590"/>
    <w:rPr>
      <w:rFonts w:eastAsia="Times New Roman"/>
      <w:spacing w:val="0"/>
      <w:w w:val="100"/>
      <w:sz w:val="28"/>
    </w:rPr>
  </w:style>
  <w:style w:type="character" w:customStyle="1" w:styleId="ListLabel105">
    <w:name w:val="ListLabel 105"/>
    <w:uiPriority w:val="99"/>
    <w:rsid w:val="00903590"/>
  </w:style>
  <w:style w:type="character" w:customStyle="1" w:styleId="ListLabel106">
    <w:name w:val="ListLabel 106"/>
    <w:uiPriority w:val="99"/>
    <w:rsid w:val="00903590"/>
  </w:style>
  <w:style w:type="character" w:customStyle="1" w:styleId="ListLabel107">
    <w:name w:val="ListLabel 107"/>
    <w:uiPriority w:val="99"/>
    <w:rsid w:val="00903590"/>
  </w:style>
  <w:style w:type="character" w:customStyle="1" w:styleId="ListLabel108">
    <w:name w:val="ListLabel 108"/>
    <w:uiPriority w:val="99"/>
    <w:rsid w:val="00903590"/>
  </w:style>
  <w:style w:type="character" w:customStyle="1" w:styleId="ListLabel109">
    <w:name w:val="ListLabel 109"/>
    <w:uiPriority w:val="99"/>
    <w:rsid w:val="00903590"/>
  </w:style>
  <w:style w:type="character" w:customStyle="1" w:styleId="ListLabel110">
    <w:name w:val="ListLabel 110"/>
    <w:uiPriority w:val="99"/>
    <w:rsid w:val="00903590"/>
  </w:style>
  <w:style w:type="character" w:customStyle="1" w:styleId="ListLabel111">
    <w:name w:val="ListLabel 111"/>
    <w:uiPriority w:val="99"/>
    <w:rsid w:val="00903590"/>
  </w:style>
  <w:style w:type="character" w:customStyle="1" w:styleId="ListLabel112">
    <w:name w:val="ListLabel 112"/>
    <w:uiPriority w:val="99"/>
    <w:rsid w:val="00903590"/>
  </w:style>
  <w:style w:type="character" w:customStyle="1" w:styleId="ListLabel113">
    <w:name w:val="ListLabel 113"/>
    <w:uiPriority w:val="99"/>
    <w:rsid w:val="00903590"/>
  </w:style>
  <w:style w:type="paragraph" w:customStyle="1" w:styleId="1">
    <w:name w:val="Заголовок1"/>
    <w:basedOn w:val="Normal"/>
    <w:next w:val="BodyText"/>
    <w:uiPriority w:val="99"/>
    <w:rsid w:val="00903590"/>
    <w:pPr>
      <w:keepNext/>
      <w:spacing w:before="240" w:after="120"/>
    </w:pPr>
    <w:rPr>
      <w:rFonts w:ascii="Liberation Sans" w:eastAsia="Microsoft YaHei" w:hAnsi="Liberation Sans" w:cs="Arial"/>
      <w:sz w:val="28"/>
      <w:szCs w:val="28"/>
    </w:rPr>
  </w:style>
  <w:style w:type="paragraph" w:styleId="BodyText">
    <w:name w:val="Body Text"/>
    <w:basedOn w:val="Normal"/>
    <w:link w:val="BodyTextChar1"/>
    <w:uiPriority w:val="99"/>
    <w:rsid w:val="00C81169"/>
    <w:pPr>
      <w:widowControl w:val="0"/>
    </w:pPr>
    <w:rPr>
      <w:sz w:val="28"/>
      <w:szCs w:val="28"/>
      <w:lang w:val="en-US" w:eastAsia="en-US"/>
    </w:rPr>
  </w:style>
  <w:style w:type="character" w:customStyle="1" w:styleId="BodyTextChar1">
    <w:name w:val="Body Text Char1"/>
    <w:basedOn w:val="DefaultParagraphFont"/>
    <w:link w:val="BodyText"/>
    <w:uiPriority w:val="99"/>
    <w:locked/>
    <w:rsid w:val="0014019B"/>
    <w:rPr>
      <w:rFonts w:cs="Times New Roman"/>
      <w:sz w:val="24"/>
      <w:szCs w:val="24"/>
      <w:lang w:val="uk-UA"/>
    </w:rPr>
  </w:style>
  <w:style w:type="paragraph" w:styleId="List">
    <w:name w:val="List"/>
    <w:basedOn w:val="BodyText"/>
    <w:uiPriority w:val="99"/>
    <w:rsid w:val="00903590"/>
    <w:rPr>
      <w:rFonts w:cs="Arial"/>
    </w:rPr>
  </w:style>
  <w:style w:type="paragraph" w:styleId="Caption">
    <w:name w:val="caption"/>
    <w:basedOn w:val="Normal"/>
    <w:uiPriority w:val="99"/>
    <w:qFormat/>
    <w:rsid w:val="00903590"/>
    <w:pPr>
      <w:suppressLineNumbers/>
      <w:spacing w:before="120" w:after="120"/>
    </w:pPr>
    <w:rPr>
      <w:rFonts w:cs="Arial"/>
      <w:i/>
      <w:iCs/>
    </w:rPr>
  </w:style>
  <w:style w:type="paragraph" w:styleId="Index1">
    <w:name w:val="index 1"/>
    <w:basedOn w:val="Normal"/>
    <w:next w:val="Normal"/>
    <w:autoRedefine/>
    <w:uiPriority w:val="99"/>
    <w:semiHidden/>
    <w:rsid w:val="00C81169"/>
    <w:pPr>
      <w:ind w:left="240" w:hanging="240"/>
    </w:pPr>
  </w:style>
  <w:style w:type="paragraph" w:styleId="IndexHeading">
    <w:name w:val="index heading"/>
    <w:basedOn w:val="Normal"/>
    <w:uiPriority w:val="99"/>
    <w:rsid w:val="00903590"/>
    <w:pPr>
      <w:suppressLineNumbers/>
    </w:pPr>
    <w:rPr>
      <w:rFonts w:cs="Arial"/>
    </w:rPr>
  </w:style>
  <w:style w:type="paragraph" w:styleId="Title">
    <w:name w:val="Title"/>
    <w:basedOn w:val="Normal"/>
    <w:next w:val="Normal"/>
    <w:link w:val="TitleChar1"/>
    <w:uiPriority w:val="99"/>
    <w:qFormat/>
    <w:rsid w:val="00C81169"/>
    <w:pPr>
      <w:pBdr>
        <w:bottom w:val="single" w:sz="8" w:space="4" w:color="4F81BD"/>
      </w:pBdr>
      <w:spacing w:after="300"/>
      <w:contextualSpacing/>
    </w:pPr>
    <w:rPr>
      <w:rFonts w:ascii="Cambria" w:hAnsi="Cambria"/>
      <w:color w:val="17365D"/>
      <w:spacing w:val="5"/>
      <w:kern w:val="2"/>
      <w:sz w:val="52"/>
      <w:szCs w:val="52"/>
    </w:rPr>
  </w:style>
  <w:style w:type="character" w:customStyle="1" w:styleId="TitleChar1">
    <w:name w:val="Title Char1"/>
    <w:basedOn w:val="DefaultParagraphFont"/>
    <w:link w:val="Title"/>
    <w:uiPriority w:val="99"/>
    <w:locked/>
    <w:rsid w:val="0014019B"/>
    <w:rPr>
      <w:rFonts w:ascii="Cambria" w:hAnsi="Cambria" w:cs="Times New Roman"/>
      <w:b/>
      <w:bCs/>
      <w:kern w:val="28"/>
      <w:sz w:val="32"/>
      <w:szCs w:val="32"/>
      <w:lang w:val="uk-UA"/>
    </w:rPr>
  </w:style>
  <w:style w:type="paragraph" w:styleId="ListParagraph">
    <w:name w:val="List Paragraph"/>
    <w:basedOn w:val="Normal"/>
    <w:uiPriority w:val="99"/>
    <w:qFormat/>
    <w:rsid w:val="00C81169"/>
    <w:pPr>
      <w:ind w:left="720"/>
      <w:contextualSpacing/>
    </w:pPr>
    <w:rPr>
      <w:lang w:val="ru-RU"/>
    </w:rPr>
  </w:style>
  <w:style w:type="paragraph" w:customStyle="1" w:styleId="Default">
    <w:name w:val="Default"/>
    <w:uiPriority w:val="99"/>
    <w:rsid w:val="00C81169"/>
    <w:rPr>
      <w:color w:val="000000"/>
      <w:sz w:val="24"/>
      <w:szCs w:val="24"/>
    </w:rPr>
  </w:style>
  <w:style w:type="paragraph" w:customStyle="1" w:styleId="TableParagraph">
    <w:name w:val="Table Paragraph"/>
    <w:basedOn w:val="Normal"/>
    <w:uiPriority w:val="99"/>
    <w:rsid w:val="00C81169"/>
    <w:pPr>
      <w:widowControl w:val="0"/>
    </w:pPr>
    <w:rPr>
      <w:sz w:val="22"/>
      <w:szCs w:val="22"/>
      <w:lang w:eastAsia="uk-UA"/>
    </w:rPr>
  </w:style>
  <w:style w:type="paragraph" w:customStyle="1" w:styleId="51">
    <w:name w:val="Заголовок 51"/>
    <w:basedOn w:val="Normal"/>
    <w:uiPriority w:val="99"/>
    <w:rsid w:val="00C81169"/>
    <w:pPr>
      <w:widowControl w:val="0"/>
      <w:ind w:left="5433"/>
      <w:outlineLvl w:val="5"/>
    </w:pPr>
    <w:rPr>
      <w:b/>
      <w:bCs/>
      <w:i/>
      <w:sz w:val="28"/>
      <w:szCs w:val="28"/>
      <w:u w:val="single" w:color="000000"/>
      <w:lang w:eastAsia="uk-UA"/>
    </w:rPr>
  </w:style>
  <w:style w:type="paragraph" w:customStyle="1" w:styleId="21">
    <w:name w:val="Заголовок 21"/>
    <w:basedOn w:val="Normal"/>
    <w:uiPriority w:val="99"/>
    <w:rsid w:val="00C81169"/>
    <w:pPr>
      <w:widowControl w:val="0"/>
      <w:spacing w:line="318" w:lineRule="exact"/>
      <w:ind w:left="968" w:hanging="287"/>
      <w:jc w:val="both"/>
      <w:outlineLvl w:val="2"/>
    </w:pPr>
    <w:rPr>
      <w:b/>
      <w:bCs/>
      <w:i/>
      <w:sz w:val="28"/>
      <w:szCs w:val="28"/>
      <w:lang w:eastAsia="uk-UA"/>
    </w:rPr>
  </w:style>
  <w:style w:type="paragraph" w:customStyle="1" w:styleId="11">
    <w:name w:val="Заголовок 11"/>
    <w:basedOn w:val="Normal"/>
    <w:uiPriority w:val="99"/>
    <w:rsid w:val="00C81169"/>
    <w:pPr>
      <w:widowControl w:val="0"/>
      <w:ind w:left="1175"/>
      <w:outlineLvl w:val="1"/>
    </w:pPr>
    <w:rPr>
      <w:b/>
      <w:bCs/>
      <w:sz w:val="28"/>
      <w:szCs w:val="28"/>
      <w:lang w:eastAsia="uk-UA"/>
    </w:rPr>
  </w:style>
  <w:style w:type="paragraph" w:styleId="BalloonText">
    <w:name w:val="Balloon Text"/>
    <w:basedOn w:val="Normal"/>
    <w:link w:val="BalloonTextChar1"/>
    <w:uiPriority w:val="99"/>
    <w:semiHidden/>
    <w:rsid w:val="00C81169"/>
    <w:rPr>
      <w:rFonts w:ascii="Tahoma" w:hAnsi="Tahoma"/>
      <w:sz w:val="16"/>
      <w:szCs w:val="16"/>
    </w:rPr>
  </w:style>
  <w:style w:type="character" w:customStyle="1" w:styleId="BalloonTextChar1">
    <w:name w:val="Balloon Text Char1"/>
    <w:basedOn w:val="DefaultParagraphFont"/>
    <w:link w:val="BalloonText"/>
    <w:uiPriority w:val="99"/>
    <w:semiHidden/>
    <w:locked/>
    <w:rsid w:val="0014019B"/>
    <w:rPr>
      <w:rFonts w:cs="Times New Roman"/>
      <w:sz w:val="2"/>
      <w:lang w:val="uk-UA"/>
    </w:rPr>
  </w:style>
  <w:style w:type="paragraph" w:styleId="Revision">
    <w:name w:val="Revision"/>
    <w:uiPriority w:val="99"/>
    <w:semiHidden/>
    <w:rsid w:val="00C81169"/>
    <w:rPr>
      <w:sz w:val="24"/>
      <w:szCs w:val="24"/>
      <w:lang w:val="uk-UA"/>
    </w:rPr>
  </w:style>
  <w:style w:type="paragraph" w:styleId="CommentText">
    <w:name w:val="annotation text"/>
    <w:basedOn w:val="Normal"/>
    <w:link w:val="CommentTextChar1"/>
    <w:uiPriority w:val="99"/>
    <w:semiHidden/>
    <w:rsid w:val="00C81169"/>
    <w:rPr>
      <w:sz w:val="20"/>
      <w:szCs w:val="20"/>
    </w:rPr>
  </w:style>
  <w:style w:type="character" w:customStyle="1" w:styleId="CommentTextChar1">
    <w:name w:val="Comment Text Char1"/>
    <w:basedOn w:val="DefaultParagraphFont"/>
    <w:link w:val="CommentText"/>
    <w:uiPriority w:val="99"/>
    <w:semiHidden/>
    <w:locked/>
    <w:rsid w:val="0014019B"/>
    <w:rPr>
      <w:rFonts w:cs="Times New Roman"/>
      <w:sz w:val="20"/>
      <w:szCs w:val="20"/>
      <w:lang w:val="uk-UA"/>
    </w:rPr>
  </w:style>
  <w:style w:type="paragraph" w:styleId="CommentSubject">
    <w:name w:val="annotation subject"/>
    <w:basedOn w:val="CommentText"/>
    <w:next w:val="CommentText"/>
    <w:link w:val="CommentSubjectChar1"/>
    <w:uiPriority w:val="99"/>
    <w:semiHidden/>
    <w:rsid w:val="00C81169"/>
    <w:rPr>
      <w:b/>
      <w:bCs/>
    </w:rPr>
  </w:style>
  <w:style w:type="character" w:customStyle="1" w:styleId="CommentSubjectChar1">
    <w:name w:val="Comment Subject Char1"/>
    <w:basedOn w:val="CommentTextChar"/>
    <w:link w:val="CommentSubject"/>
    <w:uiPriority w:val="99"/>
    <w:semiHidden/>
    <w:locked/>
    <w:rsid w:val="0014019B"/>
    <w:rPr>
      <w:rFonts w:cs="Times New Roman"/>
      <w:b/>
      <w:bCs/>
      <w:sz w:val="20"/>
      <w:szCs w:val="20"/>
    </w:rPr>
  </w:style>
  <w:style w:type="paragraph" w:customStyle="1" w:styleId="rvps2">
    <w:name w:val="rvps2"/>
    <w:basedOn w:val="Normal"/>
    <w:uiPriority w:val="99"/>
    <w:rsid w:val="00C81169"/>
    <w:pPr>
      <w:spacing w:beforeAutospacing="1" w:afterAutospacing="1"/>
    </w:pPr>
    <w:rPr>
      <w:lang w:val="ru-RU"/>
    </w:rPr>
  </w:style>
  <w:style w:type="table" w:styleId="TableGrid">
    <w:name w:val="Table Grid"/>
    <w:basedOn w:val="TableNormal"/>
    <w:uiPriority w:val="99"/>
    <w:rsid w:val="00C811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C81169"/>
    <w:rPr>
      <w:sz w:val="20"/>
      <w:lang w:val="en-US" w:eastAsia="en-US"/>
    </w:rPr>
    <w:tblPr>
      <w:tblCellMar>
        <w:top w:w="0" w:type="dxa"/>
        <w:left w:w="0" w:type="dxa"/>
        <w:bottom w:w="0" w:type="dxa"/>
        <w:right w:w="0" w:type="dxa"/>
      </w:tblCellMar>
    </w:tblPr>
  </w:style>
  <w:style w:type="paragraph" w:styleId="Footer">
    <w:name w:val="footer"/>
    <w:basedOn w:val="Normal"/>
    <w:link w:val="FooterChar"/>
    <w:uiPriority w:val="99"/>
    <w:rsid w:val="00A32A26"/>
    <w:pPr>
      <w:tabs>
        <w:tab w:val="center" w:pos="4677"/>
        <w:tab w:val="right" w:pos="9355"/>
      </w:tabs>
    </w:pPr>
  </w:style>
  <w:style w:type="character" w:customStyle="1" w:styleId="FooterChar">
    <w:name w:val="Footer Char"/>
    <w:basedOn w:val="DefaultParagraphFont"/>
    <w:link w:val="Footer"/>
    <w:uiPriority w:val="99"/>
    <w:semiHidden/>
    <w:locked/>
    <w:rsid w:val="005D0B96"/>
    <w:rPr>
      <w:rFonts w:cs="Times New Roman"/>
      <w:sz w:val="24"/>
      <w:szCs w:val="24"/>
      <w:lang w:val="uk-UA"/>
    </w:rPr>
  </w:style>
  <w:style w:type="character" w:styleId="PageNumber">
    <w:name w:val="page number"/>
    <w:basedOn w:val="DefaultParagraphFont"/>
    <w:uiPriority w:val="99"/>
    <w:rsid w:val="00A32A26"/>
    <w:rPr>
      <w:rFonts w:cs="Times New Roman"/>
    </w:rPr>
  </w:style>
  <w:style w:type="paragraph" w:styleId="Header">
    <w:name w:val="header"/>
    <w:basedOn w:val="Normal"/>
    <w:link w:val="HeaderChar"/>
    <w:uiPriority w:val="99"/>
    <w:rsid w:val="00A32A26"/>
    <w:pPr>
      <w:tabs>
        <w:tab w:val="center" w:pos="4677"/>
        <w:tab w:val="right" w:pos="9355"/>
      </w:tabs>
    </w:pPr>
  </w:style>
  <w:style w:type="character" w:customStyle="1" w:styleId="HeaderChar">
    <w:name w:val="Header Char"/>
    <w:basedOn w:val="DefaultParagraphFont"/>
    <w:link w:val="Header"/>
    <w:uiPriority w:val="99"/>
    <w:semiHidden/>
    <w:locked/>
    <w:rsid w:val="005D0B96"/>
    <w:rPr>
      <w:rFonts w:cs="Times New Roman"/>
      <w:sz w:val="24"/>
      <w:szCs w:val="24"/>
      <w:lang w:val="uk-UA"/>
    </w:rPr>
  </w:style>
  <w:style w:type="character" w:styleId="Hyperlink">
    <w:name w:val="Hyperlink"/>
    <w:basedOn w:val="DefaultParagraphFont"/>
    <w:uiPriority w:val="99"/>
    <w:rsid w:val="000309D4"/>
    <w:rPr>
      <w:rFonts w:cs="Times New Roman"/>
      <w:color w:val="0000FF"/>
      <w:u w:val="single"/>
    </w:rPr>
  </w:style>
  <w:style w:type="character" w:customStyle="1" w:styleId="apple-converted-space">
    <w:name w:val="apple-converted-space"/>
    <w:basedOn w:val="DefaultParagraphFont"/>
    <w:uiPriority w:val="99"/>
    <w:rsid w:val="000309D4"/>
    <w:rPr>
      <w:rFonts w:cs="Times New Roman"/>
    </w:rPr>
  </w:style>
</w:styles>
</file>

<file path=word/webSettings.xml><?xml version="1.0" encoding="utf-8"?>
<w:webSettings xmlns:r="http://schemas.openxmlformats.org/officeDocument/2006/relationships" xmlns:w="http://schemas.openxmlformats.org/wordprocessingml/2006/main">
  <w:divs>
    <w:div w:id="1157497489">
      <w:marLeft w:val="0"/>
      <w:marRight w:val="0"/>
      <w:marTop w:val="0"/>
      <w:marBottom w:val="0"/>
      <w:divBdr>
        <w:top w:val="none" w:sz="0" w:space="0" w:color="auto"/>
        <w:left w:val="none" w:sz="0" w:space="0" w:color="auto"/>
        <w:bottom w:val="none" w:sz="0" w:space="0" w:color="auto"/>
        <w:right w:val="none" w:sz="0" w:space="0" w:color="auto"/>
      </w:divBdr>
    </w:div>
    <w:div w:id="1157497490">
      <w:marLeft w:val="0"/>
      <w:marRight w:val="0"/>
      <w:marTop w:val="0"/>
      <w:marBottom w:val="0"/>
      <w:divBdr>
        <w:top w:val="none" w:sz="0" w:space="0" w:color="auto"/>
        <w:left w:val="none" w:sz="0" w:space="0" w:color="auto"/>
        <w:bottom w:val="none" w:sz="0" w:space="0" w:color="auto"/>
        <w:right w:val="none" w:sz="0" w:space="0" w:color="auto"/>
      </w:divBdr>
    </w:div>
    <w:div w:id="1157497491">
      <w:marLeft w:val="0"/>
      <w:marRight w:val="0"/>
      <w:marTop w:val="0"/>
      <w:marBottom w:val="0"/>
      <w:divBdr>
        <w:top w:val="none" w:sz="0" w:space="0" w:color="auto"/>
        <w:left w:val="none" w:sz="0" w:space="0" w:color="auto"/>
        <w:bottom w:val="none" w:sz="0" w:space="0" w:color="auto"/>
        <w:right w:val="none" w:sz="0" w:space="0" w:color="auto"/>
      </w:divBdr>
    </w:div>
    <w:div w:id="1157497492">
      <w:marLeft w:val="0"/>
      <w:marRight w:val="0"/>
      <w:marTop w:val="0"/>
      <w:marBottom w:val="0"/>
      <w:divBdr>
        <w:top w:val="none" w:sz="0" w:space="0" w:color="auto"/>
        <w:left w:val="none" w:sz="0" w:space="0" w:color="auto"/>
        <w:bottom w:val="none" w:sz="0" w:space="0" w:color="auto"/>
        <w:right w:val="none" w:sz="0" w:space="0" w:color="auto"/>
      </w:divBdr>
    </w:div>
    <w:div w:id="1157497493">
      <w:marLeft w:val="0"/>
      <w:marRight w:val="0"/>
      <w:marTop w:val="0"/>
      <w:marBottom w:val="0"/>
      <w:divBdr>
        <w:top w:val="none" w:sz="0" w:space="0" w:color="auto"/>
        <w:left w:val="none" w:sz="0" w:space="0" w:color="auto"/>
        <w:bottom w:val="none" w:sz="0" w:space="0" w:color="auto"/>
        <w:right w:val="none" w:sz="0" w:space="0" w:color="auto"/>
      </w:divBdr>
    </w:div>
    <w:div w:id="1157497494">
      <w:marLeft w:val="0"/>
      <w:marRight w:val="0"/>
      <w:marTop w:val="0"/>
      <w:marBottom w:val="0"/>
      <w:divBdr>
        <w:top w:val="none" w:sz="0" w:space="0" w:color="auto"/>
        <w:left w:val="none" w:sz="0" w:space="0" w:color="auto"/>
        <w:bottom w:val="none" w:sz="0" w:space="0" w:color="auto"/>
        <w:right w:val="none" w:sz="0" w:space="0" w:color="auto"/>
      </w:divBdr>
    </w:div>
    <w:div w:id="1157497495">
      <w:marLeft w:val="0"/>
      <w:marRight w:val="0"/>
      <w:marTop w:val="0"/>
      <w:marBottom w:val="0"/>
      <w:divBdr>
        <w:top w:val="none" w:sz="0" w:space="0" w:color="auto"/>
        <w:left w:val="none" w:sz="0" w:space="0" w:color="auto"/>
        <w:bottom w:val="none" w:sz="0" w:space="0" w:color="auto"/>
        <w:right w:val="none" w:sz="0" w:space="0" w:color="auto"/>
      </w:divBdr>
    </w:div>
    <w:div w:id="1157497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23</Pages>
  <Words>7599</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1</dc:creator>
  <cp:keywords/>
  <dc:description/>
  <cp:lastModifiedBy>prisyagnaya</cp:lastModifiedBy>
  <cp:revision>38</cp:revision>
  <cp:lastPrinted>2020-02-21T13:25:00Z</cp:lastPrinted>
  <dcterms:created xsi:type="dcterms:W3CDTF">2020-02-16T09:06:00Z</dcterms:created>
  <dcterms:modified xsi:type="dcterms:W3CDTF">2020-03-03T13:09:00Z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